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4C6" w:rsidRDefault="00FC64C6" w:rsidP="00441A6F">
      <w:pPr>
        <w:spacing w:line="276" w:lineRule="auto"/>
      </w:pPr>
    </w:p>
    <w:p w:rsidR="004E0A58" w:rsidRDefault="004E0A58" w:rsidP="00441A6F">
      <w:pPr>
        <w:spacing w:line="276" w:lineRule="auto"/>
      </w:pPr>
    </w:p>
    <w:p w:rsidR="004E0A58" w:rsidRPr="008225C0" w:rsidRDefault="004E0A58" w:rsidP="00441A6F">
      <w:pPr>
        <w:spacing w:line="276" w:lineRule="auto"/>
        <w:ind w:right="-15"/>
        <w:rPr>
          <w:rFonts w:ascii="Franklin Gothic Book" w:hAnsi="Franklin Gothic Book"/>
          <w:b/>
          <w:color w:val="000080"/>
          <w:sz w:val="22"/>
          <w:szCs w:val="22"/>
        </w:rPr>
      </w:pPr>
    </w:p>
    <w:tbl>
      <w:tblPr>
        <w:tblStyle w:val="Grilledutableau"/>
        <w:tblW w:w="0" w:type="auto"/>
        <w:tblInd w:w="709" w:type="dxa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tblLook w:val="04A0" w:firstRow="1" w:lastRow="0" w:firstColumn="1" w:lastColumn="0" w:noHBand="0" w:noVBand="1"/>
      </w:tblPr>
      <w:tblGrid>
        <w:gridCol w:w="9212"/>
      </w:tblGrid>
      <w:tr w:rsidR="00BB46D0" w:rsidTr="001176C2">
        <w:tc>
          <w:tcPr>
            <w:tcW w:w="9212" w:type="dxa"/>
          </w:tcPr>
          <w:p w:rsidR="00BB46D0" w:rsidRDefault="00BB46D0" w:rsidP="00441A6F">
            <w:pPr>
              <w:tabs>
                <w:tab w:val="left" w:pos="3780"/>
              </w:tabs>
              <w:spacing w:line="276" w:lineRule="auto"/>
              <w:ind w:right="127"/>
              <w:jc w:val="center"/>
              <w:rPr>
                <w:rFonts w:ascii="Arial" w:hAnsi="Arial" w:cs="Arial"/>
                <w:b/>
                <w:bCs/>
                <w:color w:val="365F91"/>
                <w:sz w:val="32"/>
                <w:szCs w:val="32"/>
                <w:lang w:eastAsia="en-US" w:bidi="en-US"/>
              </w:rPr>
            </w:pPr>
          </w:p>
          <w:p w:rsidR="00BB46D0" w:rsidRPr="00F073CE" w:rsidRDefault="00BB46D0" w:rsidP="00441A6F">
            <w:pPr>
              <w:tabs>
                <w:tab w:val="left" w:pos="3780"/>
              </w:tabs>
              <w:spacing w:line="276" w:lineRule="auto"/>
              <w:ind w:right="127"/>
              <w:jc w:val="center"/>
              <w:rPr>
                <w:rFonts w:ascii="Arial" w:hAnsi="Arial" w:cs="Arial"/>
                <w:b/>
                <w:bCs/>
                <w:color w:val="002060"/>
                <w:sz w:val="32"/>
                <w:szCs w:val="32"/>
                <w:lang w:eastAsia="en-US" w:bidi="en-US"/>
              </w:rPr>
            </w:pPr>
            <w:r w:rsidRPr="00F073CE">
              <w:rPr>
                <w:rFonts w:ascii="Arial" w:hAnsi="Arial" w:cs="Arial"/>
                <w:b/>
                <w:bCs/>
                <w:color w:val="002060"/>
                <w:sz w:val="32"/>
                <w:szCs w:val="32"/>
                <w:lang w:eastAsia="en-US" w:bidi="en-US"/>
              </w:rPr>
              <w:t xml:space="preserve">APPEL A MANIFESTATION D’INTERET </w:t>
            </w:r>
          </w:p>
          <w:p w:rsidR="00BB46D0" w:rsidRPr="00F073CE" w:rsidRDefault="00BB46D0" w:rsidP="00441A6F">
            <w:pPr>
              <w:tabs>
                <w:tab w:val="left" w:pos="3780"/>
              </w:tabs>
              <w:spacing w:line="276" w:lineRule="auto"/>
              <w:ind w:right="127"/>
              <w:jc w:val="center"/>
              <w:rPr>
                <w:rFonts w:ascii="Arial" w:hAnsi="Arial" w:cs="Arial"/>
                <w:b/>
                <w:bCs/>
                <w:color w:val="002060"/>
                <w:sz w:val="32"/>
                <w:szCs w:val="32"/>
                <w:lang w:eastAsia="en-US" w:bidi="en-US"/>
              </w:rPr>
            </w:pPr>
          </w:p>
          <w:p w:rsidR="00335C8B" w:rsidRDefault="008C1EED" w:rsidP="00441A6F">
            <w:pPr>
              <w:tabs>
                <w:tab w:val="left" w:pos="3780"/>
              </w:tabs>
              <w:spacing w:line="276" w:lineRule="auto"/>
              <w:ind w:right="127"/>
              <w:jc w:val="center"/>
              <w:rPr>
                <w:rFonts w:ascii="Arial" w:hAnsi="Arial" w:cs="Arial"/>
                <w:b/>
                <w:bCs/>
                <w:color w:val="002060"/>
                <w:sz w:val="32"/>
                <w:szCs w:val="32"/>
                <w:lang w:eastAsia="en-US" w:bidi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32"/>
                <w:szCs w:val="32"/>
                <w:lang w:eastAsia="en-US" w:bidi="en-US"/>
              </w:rPr>
              <w:t xml:space="preserve">DEVELOPPEMENT DE L’OFFRE </w:t>
            </w:r>
            <w:r w:rsidR="00311738">
              <w:rPr>
                <w:rFonts w:ascii="Arial" w:hAnsi="Arial" w:cs="Arial"/>
                <w:b/>
                <w:bCs/>
                <w:color w:val="002060"/>
                <w:sz w:val="32"/>
                <w:szCs w:val="32"/>
                <w:lang w:eastAsia="en-US" w:bidi="en-US"/>
              </w:rPr>
              <w:t>HOS</w:t>
            </w:r>
            <w:r>
              <w:rPr>
                <w:rFonts w:ascii="Arial" w:hAnsi="Arial" w:cs="Arial"/>
                <w:b/>
                <w:bCs/>
                <w:color w:val="002060"/>
                <w:sz w:val="32"/>
                <w:szCs w:val="32"/>
                <w:lang w:eastAsia="en-US" w:bidi="en-US"/>
              </w:rPr>
              <w:t>P</w:t>
            </w:r>
            <w:r w:rsidR="00311738">
              <w:rPr>
                <w:rFonts w:ascii="Arial" w:hAnsi="Arial" w:cs="Arial"/>
                <w:b/>
                <w:bCs/>
                <w:color w:val="002060"/>
                <w:sz w:val="32"/>
                <w:szCs w:val="32"/>
                <w:lang w:eastAsia="en-US" w:bidi="en-US"/>
              </w:rPr>
              <w:t>I</w:t>
            </w:r>
            <w:r>
              <w:rPr>
                <w:rFonts w:ascii="Arial" w:hAnsi="Arial" w:cs="Arial"/>
                <w:b/>
                <w:bCs/>
                <w:color w:val="002060"/>
                <w:sz w:val="32"/>
                <w:szCs w:val="32"/>
                <w:lang w:eastAsia="en-US" w:bidi="en-US"/>
              </w:rPr>
              <w:t>TALISATION A DOMICILE</w:t>
            </w:r>
            <w:r w:rsidR="00311738">
              <w:rPr>
                <w:rFonts w:ascii="Arial" w:hAnsi="Arial" w:cs="Arial"/>
                <w:b/>
                <w:bCs/>
                <w:color w:val="002060"/>
                <w:sz w:val="32"/>
                <w:szCs w:val="32"/>
                <w:lang w:eastAsia="en-US" w:bidi="en-US"/>
              </w:rPr>
              <w:t xml:space="preserve"> </w:t>
            </w:r>
          </w:p>
          <w:p w:rsidR="00BB46D0" w:rsidRPr="00F073CE" w:rsidRDefault="00BB46D0" w:rsidP="00441A6F">
            <w:pPr>
              <w:tabs>
                <w:tab w:val="left" w:pos="3780"/>
              </w:tabs>
              <w:spacing w:line="276" w:lineRule="auto"/>
              <w:ind w:right="127"/>
              <w:jc w:val="center"/>
              <w:rPr>
                <w:rFonts w:ascii="Arial" w:hAnsi="Arial" w:cs="Arial"/>
                <w:b/>
                <w:bCs/>
                <w:color w:val="002060"/>
                <w:sz w:val="32"/>
                <w:szCs w:val="32"/>
                <w:lang w:eastAsia="en-US" w:bidi="en-US"/>
              </w:rPr>
            </w:pPr>
          </w:p>
          <w:p w:rsidR="00BB46D0" w:rsidRPr="00F073CE" w:rsidRDefault="00BB46D0" w:rsidP="00441A6F">
            <w:pPr>
              <w:tabs>
                <w:tab w:val="left" w:pos="3780"/>
              </w:tabs>
              <w:spacing w:line="276" w:lineRule="auto"/>
              <w:ind w:right="127"/>
              <w:jc w:val="center"/>
              <w:rPr>
                <w:rFonts w:ascii="Arial" w:hAnsi="Arial" w:cs="Arial"/>
                <w:b/>
                <w:bCs/>
                <w:color w:val="002060"/>
                <w:sz w:val="32"/>
                <w:szCs w:val="32"/>
                <w:lang w:eastAsia="en-US" w:bidi="en-US"/>
              </w:rPr>
            </w:pPr>
            <w:r w:rsidRPr="00F073CE">
              <w:rPr>
                <w:rFonts w:ascii="Arial" w:hAnsi="Arial" w:cs="Arial"/>
                <w:b/>
                <w:bCs/>
                <w:color w:val="002060"/>
                <w:sz w:val="32"/>
                <w:szCs w:val="32"/>
                <w:lang w:eastAsia="en-US" w:bidi="en-US"/>
              </w:rPr>
              <w:t>PAYS DE LA LOIRE</w:t>
            </w:r>
          </w:p>
          <w:p w:rsidR="00BB46D0" w:rsidRDefault="00BB46D0" w:rsidP="00441A6F">
            <w:pPr>
              <w:tabs>
                <w:tab w:val="left" w:pos="3780"/>
              </w:tabs>
              <w:spacing w:line="276" w:lineRule="auto"/>
              <w:ind w:right="127"/>
              <w:jc w:val="center"/>
              <w:rPr>
                <w:rFonts w:ascii="Arial Narrow" w:hAnsi="Arial Narrow" w:cs="Arial"/>
                <w:b/>
                <w:sz w:val="36"/>
                <w:szCs w:val="20"/>
              </w:rPr>
            </w:pPr>
          </w:p>
        </w:tc>
      </w:tr>
    </w:tbl>
    <w:p w:rsidR="004E0A58" w:rsidRPr="00476F5D" w:rsidRDefault="004E0A58" w:rsidP="00441A6F">
      <w:pPr>
        <w:tabs>
          <w:tab w:val="left" w:pos="3780"/>
        </w:tabs>
        <w:spacing w:line="276" w:lineRule="auto"/>
        <w:ind w:right="127"/>
        <w:jc w:val="center"/>
        <w:rPr>
          <w:rFonts w:ascii="Arial Narrow" w:hAnsi="Arial Narrow" w:cs="Arial"/>
          <w:b/>
          <w:sz w:val="36"/>
          <w:szCs w:val="20"/>
        </w:rPr>
      </w:pPr>
    </w:p>
    <w:p w:rsidR="004E0A58" w:rsidRPr="00575738" w:rsidRDefault="004E0A58" w:rsidP="00441A6F">
      <w:pPr>
        <w:tabs>
          <w:tab w:val="left" w:pos="3780"/>
        </w:tabs>
        <w:spacing w:line="276" w:lineRule="auto"/>
        <w:ind w:right="127"/>
        <w:jc w:val="center"/>
        <w:rPr>
          <w:rFonts w:ascii="Arial" w:hAnsi="Arial" w:cs="Arial"/>
          <w:b/>
          <w:bCs/>
          <w:color w:val="365F91"/>
          <w:sz w:val="32"/>
          <w:szCs w:val="32"/>
          <w:lang w:eastAsia="en-US" w:bidi="en-US"/>
        </w:rPr>
      </w:pPr>
    </w:p>
    <w:p w:rsidR="004E0A58" w:rsidRDefault="004E0A58" w:rsidP="00441A6F">
      <w:pPr>
        <w:spacing w:line="276" w:lineRule="auto"/>
      </w:pPr>
    </w:p>
    <w:p w:rsidR="004E0A58" w:rsidRDefault="004E0A58" w:rsidP="00441A6F">
      <w:pPr>
        <w:tabs>
          <w:tab w:val="left" w:pos="1140"/>
        </w:tabs>
        <w:spacing w:line="276" w:lineRule="auto"/>
        <w:ind w:right="127"/>
        <w:rPr>
          <w:rFonts w:ascii="Arial" w:hAnsi="Arial"/>
          <w:b/>
          <w:bCs/>
          <w:i/>
          <w:iCs/>
          <w:color w:val="92D050"/>
          <w:spacing w:val="13"/>
          <w:sz w:val="32"/>
          <w:szCs w:val="32"/>
          <w:lang w:eastAsia="en-US" w:bidi="en-US"/>
        </w:rPr>
      </w:pPr>
    </w:p>
    <w:p w:rsidR="004E0A58" w:rsidRDefault="008C1EED" w:rsidP="00441A6F">
      <w:pPr>
        <w:tabs>
          <w:tab w:val="left" w:pos="1140"/>
        </w:tabs>
        <w:spacing w:line="276" w:lineRule="auto"/>
        <w:ind w:right="127"/>
        <w:jc w:val="center"/>
        <w:rPr>
          <w:rFonts w:ascii="Arial" w:hAnsi="Arial"/>
          <w:b/>
          <w:bCs/>
          <w:i/>
          <w:iCs/>
          <w:color w:val="92D050"/>
          <w:spacing w:val="13"/>
          <w:sz w:val="32"/>
          <w:szCs w:val="32"/>
          <w:lang w:eastAsia="en-US" w:bidi="en-US"/>
        </w:rPr>
      </w:pPr>
      <w:r>
        <w:rPr>
          <w:rFonts w:ascii="Arial" w:hAnsi="Arial"/>
          <w:b/>
          <w:bCs/>
          <w:i/>
          <w:iCs/>
          <w:color w:val="92D050"/>
          <w:spacing w:val="13"/>
          <w:sz w:val="32"/>
          <w:szCs w:val="32"/>
          <w:lang w:eastAsia="en-US" w:bidi="en-US"/>
        </w:rPr>
        <w:t>NOVEMBRE</w:t>
      </w:r>
      <w:r w:rsidR="004E0A58" w:rsidRPr="00EA06BD">
        <w:rPr>
          <w:rFonts w:ascii="Arial" w:hAnsi="Arial"/>
          <w:b/>
          <w:bCs/>
          <w:i/>
          <w:iCs/>
          <w:color w:val="92D050"/>
          <w:spacing w:val="13"/>
          <w:sz w:val="32"/>
          <w:szCs w:val="32"/>
          <w:lang w:eastAsia="en-US" w:bidi="en-US"/>
        </w:rPr>
        <w:t xml:space="preserve"> </w:t>
      </w:r>
      <w:r>
        <w:rPr>
          <w:rFonts w:ascii="Arial" w:hAnsi="Arial"/>
          <w:b/>
          <w:bCs/>
          <w:i/>
          <w:iCs/>
          <w:color w:val="92D050"/>
          <w:spacing w:val="13"/>
          <w:sz w:val="32"/>
          <w:szCs w:val="32"/>
          <w:lang w:eastAsia="en-US" w:bidi="en-US"/>
        </w:rPr>
        <w:t>2021</w:t>
      </w:r>
    </w:p>
    <w:p w:rsidR="004E0A58" w:rsidRPr="004646D9" w:rsidRDefault="004E0A58" w:rsidP="00441A6F">
      <w:pPr>
        <w:tabs>
          <w:tab w:val="left" w:pos="1140"/>
        </w:tabs>
        <w:spacing w:line="276" w:lineRule="auto"/>
        <w:ind w:right="127"/>
        <w:rPr>
          <w:rFonts w:ascii="Arial" w:hAnsi="Arial" w:cs="Arial"/>
          <w:sz w:val="32"/>
          <w:szCs w:val="20"/>
        </w:rPr>
      </w:pPr>
    </w:p>
    <w:p w:rsidR="004E0A58" w:rsidRDefault="004E0A58" w:rsidP="00441A6F">
      <w:pPr>
        <w:shd w:val="clear" w:color="auto" w:fill="FFFFFF" w:themeFill="background1"/>
        <w:tabs>
          <w:tab w:val="left" w:pos="1140"/>
        </w:tabs>
        <w:spacing w:line="276" w:lineRule="auto"/>
        <w:ind w:right="127"/>
        <w:jc w:val="both"/>
        <w:rPr>
          <w:rFonts w:ascii="Arial" w:hAnsi="Arial" w:cs="Arial"/>
          <w:b/>
          <w:sz w:val="22"/>
          <w:szCs w:val="22"/>
        </w:rPr>
      </w:pPr>
    </w:p>
    <w:p w:rsidR="00CA00C8" w:rsidRDefault="00CA00C8" w:rsidP="00441A6F">
      <w:pPr>
        <w:shd w:val="clear" w:color="auto" w:fill="FFFFFF" w:themeFill="background1"/>
        <w:tabs>
          <w:tab w:val="left" w:pos="1140"/>
        </w:tabs>
        <w:spacing w:line="276" w:lineRule="auto"/>
        <w:ind w:right="127"/>
        <w:jc w:val="both"/>
        <w:rPr>
          <w:rFonts w:ascii="Arial" w:hAnsi="Arial" w:cs="Arial"/>
          <w:b/>
          <w:sz w:val="22"/>
          <w:szCs w:val="22"/>
        </w:rPr>
      </w:pPr>
    </w:p>
    <w:p w:rsidR="00CA00C8" w:rsidRDefault="00CA00C8" w:rsidP="00441A6F">
      <w:pPr>
        <w:shd w:val="clear" w:color="auto" w:fill="FFFFFF" w:themeFill="background1"/>
        <w:tabs>
          <w:tab w:val="left" w:pos="1140"/>
        </w:tabs>
        <w:spacing w:line="276" w:lineRule="auto"/>
        <w:ind w:right="127"/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</w:p>
    <w:p w:rsidR="00CA00C8" w:rsidRDefault="00CA00C8" w:rsidP="00441A6F">
      <w:pPr>
        <w:shd w:val="clear" w:color="auto" w:fill="FFFFFF" w:themeFill="background1"/>
        <w:tabs>
          <w:tab w:val="left" w:pos="1140"/>
        </w:tabs>
        <w:spacing w:line="276" w:lineRule="auto"/>
        <w:ind w:right="127"/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</w:p>
    <w:p w:rsidR="004E0A58" w:rsidRPr="00F073CE" w:rsidRDefault="00AB6208" w:rsidP="00441A6F">
      <w:pPr>
        <w:shd w:val="clear" w:color="auto" w:fill="FFFFFF" w:themeFill="background1"/>
        <w:tabs>
          <w:tab w:val="left" w:pos="1140"/>
        </w:tabs>
        <w:spacing w:line="360" w:lineRule="auto"/>
        <w:ind w:right="127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F073CE">
        <w:rPr>
          <w:rFonts w:ascii="Arial" w:hAnsi="Arial" w:cs="Arial"/>
          <w:b/>
          <w:color w:val="002060"/>
          <w:sz w:val="22"/>
          <w:szCs w:val="22"/>
        </w:rPr>
        <w:t>Cet appel à manifestation d’intérêt est porté par Monsieur Jean-Jacques C</w:t>
      </w:r>
      <w:r w:rsidR="00980758" w:rsidRPr="00F073CE">
        <w:rPr>
          <w:rFonts w:ascii="Arial" w:hAnsi="Arial" w:cs="Arial"/>
          <w:b/>
          <w:color w:val="002060"/>
          <w:sz w:val="22"/>
          <w:szCs w:val="22"/>
        </w:rPr>
        <w:t>OIPLET</w:t>
      </w:r>
      <w:r w:rsidRPr="00F073CE">
        <w:rPr>
          <w:rFonts w:ascii="Arial" w:hAnsi="Arial" w:cs="Arial"/>
          <w:b/>
          <w:color w:val="002060"/>
          <w:sz w:val="22"/>
          <w:szCs w:val="22"/>
        </w:rPr>
        <w:t xml:space="preserve">, Directeur général de l’Agence régionale de santé Pays de la Loire </w:t>
      </w:r>
    </w:p>
    <w:p w:rsidR="004E0A58" w:rsidRPr="00306702" w:rsidRDefault="004E0A58" w:rsidP="00441A6F">
      <w:pPr>
        <w:shd w:val="clear" w:color="auto" w:fill="FFFFFF" w:themeFill="background1"/>
        <w:tabs>
          <w:tab w:val="left" w:pos="1140"/>
        </w:tabs>
        <w:spacing w:line="360" w:lineRule="auto"/>
        <w:ind w:right="127"/>
        <w:jc w:val="both"/>
        <w:rPr>
          <w:rFonts w:ascii="Arial" w:hAnsi="Arial" w:cs="Arial"/>
          <w:color w:val="1F497D" w:themeColor="text2"/>
          <w:sz w:val="22"/>
          <w:szCs w:val="22"/>
        </w:rPr>
      </w:pPr>
    </w:p>
    <w:p w:rsidR="004E0A58" w:rsidRPr="00DE2467" w:rsidRDefault="004E0A58" w:rsidP="00441A6F">
      <w:pPr>
        <w:shd w:val="clear" w:color="auto" w:fill="FFFFFF" w:themeFill="background1"/>
        <w:tabs>
          <w:tab w:val="left" w:pos="1140"/>
        </w:tabs>
        <w:spacing w:line="360" w:lineRule="auto"/>
        <w:ind w:right="127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F073CE">
        <w:rPr>
          <w:rFonts w:ascii="Arial" w:hAnsi="Arial" w:cs="Arial"/>
          <w:color w:val="002060"/>
          <w:sz w:val="22"/>
          <w:szCs w:val="22"/>
        </w:rPr>
        <w:t xml:space="preserve">Date de </w:t>
      </w:r>
      <w:r w:rsidRPr="00DE2467">
        <w:rPr>
          <w:rFonts w:ascii="Arial" w:hAnsi="Arial" w:cs="Arial"/>
          <w:color w:val="002060"/>
          <w:sz w:val="22"/>
          <w:szCs w:val="22"/>
        </w:rPr>
        <w:t xml:space="preserve">publication de l’appel à manifestation d’intérêt : </w:t>
      </w:r>
      <w:r w:rsidR="00311738">
        <w:rPr>
          <w:rFonts w:ascii="Arial" w:hAnsi="Arial" w:cs="Arial"/>
          <w:b/>
          <w:color w:val="002060"/>
          <w:sz w:val="22"/>
          <w:szCs w:val="22"/>
        </w:rPr>
        <w:t>27 octobre 2021</w:t>
      </w:r>
    </w:p>
    <w:p w:rsidR="00010962" w:rsidRPr="00DE2467" w:rsidRDefault="00010962" w:rsidP="00441A6F">
      <w:pPr>
        <w:shd w:val="clear" w:color="auto" w:fill="FFFFFF" w:themeFill="background1"/>
        <w:tabs>
          <w:tab w:val="left" w:pos="1140"/>
        </w:tabs>
        <w:spacing w:line="360" w:lineRule="auto"/>
        <w:ind w:right="127"/>
        <w:jc w:val="both"/>
        <w:rPr>
          <w:rFonts w:ascii="Arial" w:hAnsi="Arial" w:cs="Arial"/>
          <w:color w:val="002060"/>
          <w:sz w:val="22"/>
          <w:szCs w:val="22"/>
        </w:rPr>
      </w:pPr>
    </w:p>
    <w:p w:rsidR="00010962" w:rsidRPr="00DE2467" w:rsidRDefault="00255EEB" w:rsidP="00441A6F">
      <w:pPr>
        <w:shd w:val="clear" w:color="auto" w:fill="FFFFFF" w:themeFill="background1"/>
        <w:tabs>
          <w:tab w:val="left" w:pos="1140"/>
        </w:tabs>
        <w:spacing w:line="360" w:lineRule="auto"/>
        <w:ind w:right="127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DE2467">
        <w:rPr>
          <w:rFonts w:ascii="Arial" w:hAnsi="Arial" w:cs="Arial"/>
          <w:color w:val="002060"/>
          <w:sz w:val="22"/>
          <w:szCs w:val="22"/>
        </w:rPr>
        <w:t>Date limite</w:t>
      </w:r>
      <w:r w:rsidR="003F2CB5" w:rsidRPr="00DE2467">
        <w:rPr>
          <w:rFonts w:ascii="Arial" w:hAnsi="Arial" w:cs="Arial"/>
          <w:color w:val="002060"/>
          <w:sz w:val="22"/>
          <w:szCs w:val="22"/>
        </w:rPr>
        <w:t xml:space="preserve"> de dépôt des lettres d’engagement</w:t>
      </w:r>
      <w:r w:rsidR="00163A7B" w:rsidRPr="00DE2467">
        <w:rPr>
          <w:rFonts w:ascii="Arial" w:hAnsi="Arial" w:cs="Arial"/>
          <w:color w:val="002060"/>
          <w:sz w:val="22"/>
          <w:szCs w:val="22"/>
        </w:rPr>
        <w:t> :</w:t>
      </w:r>
      <w:r w:rsidR="00AF7383" w:rsidRPr="00DE2467">
        <w:rPr>
          <w:rFonts w:ascii="Arial" w:hAnsi="Arial" w:cs="Arial"/>
          <w:color w:val="002060"/>
          <w:sz w:val="22"/>
          <w:szCs w:val="22"/>
        </w:rPr>
        <w:t xml:space="preserve"> </w:t>
      </w:r>
      <w:r w:rsidR="00311738">
        <w:rPr>
          <w:rFonts w:ascii="Arial" w:hAnsi="Arial" w:cs="Arial"/>
          <w:b/>
          <w:color w:val="002060"/>
          <w:sz w:val="22"/>
          <w:szCs w:val="22"/>
        </w:rPr>
        <w:t>13 décembre 2021</w:t>
      </w:r>
    </w:p>
    <w:p w:rsidR="00AB6208" w:rsidRPr="00DE2467" w:rsidRDefault="00010962" w:rsidP="00441A6F">
      <w:pPr>
        <w:shd w:val="clear" w:color="auto" w:fill="FFFFFF" w:themeFill="background1"/>
        <w:tabs>
          <w:tab w:val="left" w:pos="1140"/>
        </w:tabs>
        <w:spacing w:line="360" w:lineRule="auto"/>
        <w:ind w:right="127"/>
        <w:jc w:val="both"/>
        <w:rPr>
          <w:rFonts w:ascii="Arial" w:hAnsi="Arial" w:cs="Arial"/>
          <w:color w:val="002060"/>
          <w:sz w:val="22"/>
          <w:szCs w:val="22"/>
        </w:rPr>
      </w:pPr>
      <w:r w:rsidRPr="00DE2467">
        <w:rPr>
          <w:rFonts w:ascii="Arial" w:hAnsi="Arial" w:cs="Arial"/>
          <w:color w:val="002060"/>
          <w:sz w:val="22"/>
          <w:szCs w:val="22"/>
        </w:rPr>
        <w:t xml:space="preserve"> </w:t>
      </w:r>
    </w:p>
    <w:p w:rsidR="004E0A58" w:rsidRPr="00DE2467" w:rsidRDefault="00255EEB" w:rsidP="00441A6F">
      <w:pPr>
        <w:shd w:val="clear" w:color="auto" w:fill="FFFFFF" w:themeFill="background1"/>
        <w:tabs>
          <w:tab w:val="left" w:pos="851"/>
        </w:tabs>
        <w:spacing w:line="360" w:lineRule="auto"/>
        <w:ind w:right="127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DE2467">
        <w:rPr>
          <w:rFonts w:ascii="Arial" w:hAnsi="Arial" w:cs="Arial"/>
          <w:color w:val="002060"/>
          <w:sz w:val="22"/>
          <w:szCs w:val="22"/>
        </w:rPr>
        <w:t>Date limite</w:t>
      </w:r>
      <w:r w:rsidR="00010962" w:rsidRPr="00DE2467">
        <w:rPr>
          <w:rFonts w:ascii="Arial" w:hAnsi="Arial" w:cs="Arial"/>
          <w:color w:val="002060"/>
          <w:sz w:val="22"/>
          <w:szCs w:val="22"/>
        </w:rPr>
        <w:t xml:space="preserve"> de dépôt des projets :</w:t>
      </w:r>
      <w:r w:rsidR="00AB6208" w:rsidRPr="00DE2467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311738">
        <w:rPr>
          <w:rFonts w:ascii="Arial" w:hAnsi="Arial" w:cs="Arial"/>
          <w:b/>
          <w:color w:val="002060"/>
          <w:sz w:val="22"/>
          <w:szCs w:val="22"/>
        </w:rPr>
        <w:t>25 février 2022</w:t>
      </w:r>
      <w:r w:rsidR="00AB6208" w:rsidRPr="00DE2467">
        <w:rPr>
          <w:rFonts w:ascii="Arial" w:hAnsi="Arial" w:cs="Arial"/>
          <w:b/>
          <w:color w:val="002060"/>
          <w:sz w:val="22"/>
          <w:szCs w:val="22"/>
          <w:highlight w:val="yellow"/>
        </w:rPr>
        <w:t xml:space="preserve"> </w:t>
      </w:r>
    </w:p>
    <w:p w:rsidR="004E0A58" w:rsidRPr="00306702" w:rsidRDefault="004E0A58" w:rsidP="00441A6F">
      <w:pPr>
        <w:shd w:val="clear" w:color="auto" w:fill="FFFFFF" w:themeFill="background1"/>
        <w:tabs>
          <w:tab w:val="left" w:pos="1140"/>
        </w:tabs>
        <w:spacing w:line="360" w:lineRule="auto"/>
        <w:ind w:right="127"/>
        <w:jc w:val="both"/>
        <w:rPr>
          <w:rFonts w:ascii="Arial" w:hAnsi="Arial" w:cs="Arial"/>
          <w:color w:val="1F497D" w:themeColor="text2"/>
          <w:sz w:val="22"/>
          <w:szCs w:val="22"/>
        </w:rPr>
      </w:pPr>
    </w:p>
    <w:p w:rsidR="004E0A58" w:rsidRDefault="004E0A58" w:rsidP="00441A6F">
      <w:pPr>
        <w:pStyle w:val="Paragraphedeliste"/>
        <w:shd w:val="clear" w:color="auto" w:fill="FFFFFF" w:themeFill="background1"/>
        <w:tabs>
          <w:tab w:val="left" w:pos="1140"/>
        </w:tabs>
        <w:spacing w:line="360" w:lineRule="auto"/>
        <w:ind w:left="0" w:right="127"/>
        <w:jc w:val="both"/>
        <w:rPr>
          <w:rFonts w:ascii="Arial" w:hAnsi="Arial" w:cs="Arial"/>
          <w:color w:val="1F497D" w:themeColor="text2"/>
          <w:sz w:val="22"/>
          <w:szCs w:val="22"/>
        </w:rPr>
      </w:pPr>
    </w:p>
    <w:p w:rsidR="008C1EED" w:rsidRDefault="008C1EED" w:rsidP="00441A6F">
      <w:pPr>
        <w:pStyle w:val="Paragraphedeliste"/>
        <w:shd w:val="clear" w:color="auto" w:fill="FFFFFF" w:themeFill="background1"/>
        <w:tabs>
          <w:tab w:val="left" w:pos="1140"/>
        </w:tabs>
        <w:spacing w:line="360" w:lineRule="auto"/>
        <w:ind w:left="0" w:right="127"/>
        <w:jc w:val="both"/>
        <w:rPr>
          <w:rFonts w:ascii="Arial" w:hAnsi="Arial" w:cs="Arial"/>
          <w:color w:val="1F497D" w:themeColor="text2"/>
          <w:sz w:val="22"/>
          <w:szCs w:val="22"/>
        </w:rPr>
      </w:pPr>
    </w:p>
    <w:p w:rsidR="008C1EED" w:rsidRDefault="008C1EED" w:rsidP="00441A6F">
      <w:pPr>
        <w:pStyle w:val="Paragraphedeliste"/>
        <w:shd w:val="clear" w:color="auto" w:fill="FFFFFF" w:themeFill="background1"/>
        <w:tabs>
          <w:tab w:val="left" w:pos="1140"/>
        </w:tabs>
        <w:spacing w:line="360" w:lineRule="auto"/>
        <w:ind w:left="0" w:right="127"/>
        <w:jc w:val="both"/>
        <w:rPr>
          <w:rFonts w:ascii="Arial" w:hAnsi="Arial" w:cs="Arial"/>
          <w:color w:val="1F497D" w:themeColor="text2"/>
          <w:sz w:val="22"/>
          <w:szCs w:val="22"/>
        </w:rPr>
      </w:pPr>
    </w:p>
    <w:p w:rsidR="008C1EED" w:rsidRDefault="008C1EED" w:rsidP="00441A6F">
      <w:pPr>
        <w:pStyle w:val="Paragraphedeliste"/>
        <w:shd w:val="clear" w:color="auto" w:fill="FFFFFF" w:themeFill="background1"/>
        <w:tabs>
          <w:tab w:val="left" w:pos="1140"/>
        </w:tabs>
        <w:spacing w:line="360" w:lineRule="auto"/>
        <w:ind w:left="0" w:right="127"/>
        <w:jc w:val="both"/>
        <w:rPr>
          <w:rFonts w:ascii="Arial" w:hAnsi="Arial" w:cs="Arial"/>
          <w:color w:val="1F497D" w:themeColor="text2"/>
          <w:sz w:val="22"/>
          <w:szCs w:val="22"/>
        </w:rPr>
      </w:pPr>
    </w:p>
    <w:p w:rsidR="008C1EED" w:rsidRPr="00306702" w:rsidRDefault="008C1EED" w:rsidP="00441A6F">
      <w:pPr>
        <w:pStyle w:val="Paragraphedeliste"/>
        <w:shd w:val="clear" w:color="auto" w:fill="FFFFFF" w:themeFill="background1"/>
        <w:tabs>
          <w:tab w:val="left" w:pos="1140"/>
        </w:tabs>
        <w:spacing w:line="360" w:lineRule="auto"/>
        <w:ind w:left="0" w:right="127"/>
        <w:jc w:val="both"/>
        <w:rPr>
          <w:rFonts w:ascii="Arial" w:hAnsi="Arial" w:cs="Arial"/>
          <w:color w:val="1F497D" w:themeColor="text2"/>
          <w:sz w:val="22"/>
          <w:szCs w:val="22"/>
        </w:rPr>
      </w:pPr>
    </w:p>
    <w:p w:rsidR="004E0A58" w:rsidRDefault="004E0A58" w:rsidP="00441A6F">
      <w:pPr>
        <w:shd w:val="clear" w:color="auto" w:fill="FFFFFF" w:themeFill="background1"/>
        <w:tabs>
          <w:tab w:val="left" w:pos="1140"/>
        </w:tabs>
        <w:spacing w:line="360" w:lineRule="auto"/>
        <w:ind w:right="127"/>
        <w:jc w:val="both"/>
        <w:rPr>
          <w:rFonts w:ascii="Arial" w:hAnsi="Arial" w:cs="Arial"/>
          <w:b/>
          <w:sz w:val="22"/>
          <w:szCs w:val="22"/>
        </w:rPr>
      </w:pPr>
    </w:p>
    <w:p w:rsidR="004E0A58" w:rsidRPr="004646D9" w:rsidRDefault="004E0A58" w:rsidP="00441A6F">
      <w:pPr>
        <w:shd w:val="clear" w:color="auto" w:fill="FFFFFF" w:themeFill="background1"/>
        <w:tabs>
          <w:tab w:val="left" w:pos="1140"/>
        </w:tabs>
        <w:spacing w:line="360" w:lineRule="auto"/>
        <w:ind w:right="127" w:firstLine="273"/>
        <w:jc w:val="both"/>
        <w:rPr>
          <w:rFonts w:ascii="Arial" w:hAnsi="Arial" w:cs="Arial"/>
          <w:sz w:val="22"/>
          <w:szCs w:val="22"/>
          <w:shd w:val="clear" w:color="auto" w:fill="9BBB59" w:themeFill="accent3"/>
        </w:rPr>
      </w:pPr>
    </w:p>
    <w:p w:rsidR="004E0A58" w:rsidRPr="00FA67F8" w:rsidRDefault="004E0A58" w:rsidP="00FA67F8">
      <w:pPr>
        <w:spacing w:line="360" w:lineRule="auto"/>
        <w:ind w:right="127"/>
        <w:rPr>
          <w:rFonts w:ascii="Arial Narrow" w:hAnsi="Arial Narrow" w:cs="Arial"/>
          <w:sz w:val="22"/>
          <w:szCs w:val="22"/>
        </w:rPr>
      </w:pPr>
      <w:r w:rsidRPr="00F073CE">
        <w:rPr>
          <w:rFonts w:ascii="Arial" w:hAnsi="Arial"/>
          <w:b/>
          <w:bCs/>
          <w:color w:val="002060"/>
          <w:sz w:val="32"/>
          <w:szCs w:val="32"/>
          <w:lang w:eastAsia="en-US" w:bidi="en-US"/>
        </w:rPr>
        <w:t xml:space="preserve">Contexte et cadre stratégique </w:t>
      </w:r>
    </w:p>
    <w:p w:rsidR="00921837" w:rsidRPr="00F073CE" w:rsidRDefault="00921837" w:rsidP="00441A6F">
      <w:pPr>
        <w:spacing w:line="360" w:lineRule="auto"/>
        <w:ind w:right="127"/>
        <w:rPr>
          <w:rFonts w:ascii="Arial Narrow" w:hAnsi="Arial Narrow" w:cs="Arial"/>
          <w:color w:val="002060"/>
          <w:sz w:val="22"/>
          <w:szCs w:val="22"/>
        </w:rPr>
      </w:pPr>
    </w:p>
    <w:p w:rsidR="00E838EE" w:rsidRPr="00921837" w:rsidRDefault="00E838EE" w:rsidP="00441A6F">
      <w:pPr>
        <w:tabs>
          <w:tab w:val="left" w:pos="1140"/>
        </w:tabs>
        <w:spacing w:after="120" w:line="360" w:lineRule="auto"/>
        <w:ind w:right="127"/>
        <w:rPr>
          <w:rFonts w:ascii="Arial" w:hAnsi="Arial"/>
          <w:b/>
          <w:bCs/>
          <w:i/>
          <w:iCs/>
          <w:color w:val="92D050"/>
          <w:spacing w:val="13"/>
          <w:sz w:val="28"/>
          <w:szCs w:val="28"/>
          <w:lang w:eastAsia="en-US" w:bidi="en-US"/>
        </w:rPr>
      </w:pPr>
      <w:r w:rsidRPr="00921837">
        <w:rPr>
          <w:rFonts w:ascii="Arial" w:hAnsi="Arial"/>
          <w:b/>
          <w:bCs/>
          <w:i/>
          <w:iCs/>
          <w:color w:val="92D050"/>
          <w:spacing w:val="13"/>
          <w:sz w:val="28"/>
          <w:szCs w:val="28"/>
          <w:lang w:eastAsia="en-US" w:bidi="en-US"/>
        </w:rPr>
        <w:t xml:space="preserve">Le </w:t>
      </w:r>
      <w:r>
        <w:rPr>
          <w:rFonts w:ascii="Arial" w:hAnsi="Arial"/>
          <w:b/>
          <w:bCs/>
          <w:i/>
          <w:iCs/>
          <w:color w:val="92D050"/>
          <w:spacing w:val="13"/>
          <w:sz w:val="28"/>
          <w:szCs w:val="28"/>
          <w:lang w:eastAsia="en-US" w:bidi="en-US"/>
        </w:rPr>
        <w:t>contexte général</w:t>
      </w:r>
      <w:r w:rsidR="00731EA3">
        <w:rPr>
          <w:rFonts w:ascii="Arial" w:hAnsi="Arial"/>
          <w:b/>
          <w:bCs/>
          <w:i/>
          <w:iCs/>
          <w:color w:val="92D050"/>
          <w:spacing w:val="13"/>
          <w:sz w:val="28"/>
          <w:szCs w:val="28"/>
          <w:lang w:eastAsia="en-US" w:bidi="en-US"/>
        </w:rPr>
        <w:t xml:space="preserve"> et le cadre stratégique régional</w:t>
      </w:r>
    </w:p>
    <w:p w:rsidR="008C1EED" w:rsidRPr="008C1EED" w:rsidRDefault="008C1EED" w:rsidP="008C1EED">
      <w:pPr>
        <w:spacing w:line="360" w:lineRule="auto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8C1EED">
        <w:rPr>
          <w:rFonts w:asciiTheme="minorHAnsi" w:hAnsiTheme="minorHAnsi" w:cstheme="minorHAnsi"/>
          <w:color w:val="002060"/>
          <w:sz w:val="22"/>
          <w:szCs w:val="22"/>
        </w:rPr>
        <w:t>L’hospitalisatio</w:t>
      </w:r>
      <w:r>
        <w:rPr>
          <w:rFonts w:asciiTheme="minorHAnsi" w:hAnsiTheme="minorHAnsi" w:cstheme="minorHAnsi"/>
          <w:color w:val="002060"/>
          <w:sz w:val="22"/>
          <w:szCs w:val="22"/>
        </w:rPr>
        <w:t xml:space="preserve">n à domicile (HAD) constitue une modalité </w:t>
      </w:r>
      <w:r w:rsidRPr="008C1EED">
        <w:rPr>
          <w:rFonts w:asciiTheme="minorHAnsi" w:hAnsiTheme="minorHAnsi" w:cstheme="minorHAnsi"/>
          <w:color w:val="002060"/>
          <w:sz w:val="22"/>
          <w:szCs w:val="22"/>
        </w:rPr>
        <w:t xml:space="preserve">de prise en charge qui permet à une personne atteinte de pathologies lourdes, complexes et évolutives de bénéficier à son domicile de soins médicaux et paramédicaux coordonnés par un établissement de santé. L’HAD est donc une modalité d’hospitalisation à part entière qui s’inscrit en substitution des modes d’hospitalisation </w:t>
      </w:r>
      <w:r>
        <w:rPr>
          <w:rFonts w:asciiTheme="minorHAnsi" w:hAnsiTheme="minorHAnsi" w:cstheme="minorHAnsi"/>
          <w:color w:val="002060"/>
          <w:sz w:val="22"/>
          <w:szCs w:val="22"/>
        </w:rPr>
        <w:t>conventionnels</w:t>
      </w:r>
      <w:r w:rsidRPr="008C1EED">
        <w:rPr>
          <w:rFonts w:asciiTheme="minorHAnsi" w:hAnsiTheme="minorHAnsi" w:cstheme="minorHAnsi"/>
          <w:color w:val="002060"/>
          <w:sz w:val="22"/>
          <w:szCs w:val="22"/>
        </w:rPr>
        <w:t>.</w:t>
      </w:r>
    </w:p>
    <w:p w:rsidR="008C1EED" w:rsidRDefault="008C1EED" w:rsidP="008C1EED">
      <w:pPr>
        <w:spacing w:line="360" w:lineRule="auto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8C1EED">
        <w:rPr>
          <w:rFonts w:asciiTheme="minorHAnsi" w:hAnsiTheme="minorHAnsi" w:cstheme="minorHAnsi"/>
          <w:color w:val="002060"/>
          <w:sz w:val="22"/>
          <w:szCs w:val="22"/>
        </w:rPr>
        <w:t>Cette modalité d’hospitalisation</w:t>
      </w:r>
      <w:r>
        <w:rPr>
          <w:rFonts w:asciiTheme="minorHAnsi" w:hAnsiTheme="minorHAnsi" w:cstheme="minorHAnsi"/>
          <w:color w:val="002060"/>
          <w:sz w:val="22"/>
          <w:szCs w:val="22"/>
        </w:rPr>
        <w:t xml:space="preserve"> a connu un développement </w:t>
      </w:r>
      <w:r w:rsidR="0054189B">
        <w:rPr>
          <w:rFonts w:asciiTheme="minorHAnsi" w:hAnsiTheme="minorHAnsi" w:cstheme="minorHAnsi"/>
          <w:color w:val="002060"/>
          <w:sz w:val="22"/>
          <w:szCs w:val="22"/>
        </w:rPr>
        <w:t xml:space="preserve">significatif </w:t>
      </w:r>
      <w:r>
        <w:rPr>
          <w:rFonts w:asciiTheme="minorHAnsi" w:hAnsiTheme="minorHAnsi" w:cstheme="minorHAnsi"/>
          <w:color w:val="002060"/>
          <w:sz w:val="22"/>
          <w:szCs w:val="22"/>
        </w:rPr>
        <w:t>ces dernières années en Pays de la Loire et cette dynamique doit être poursuivie afin de répondre aux besoins de la population</w:t>
      </w:r>
      <w:r w:rsidRPr="008C1EED">
        <w:rPr>
          <w:rFonts w:asciiTheme="minorHAnsi" w:hAnsiTheme="minorHAnsi" w:cstheme="minorHAnsi"/>
          <w:color w:val="002060"/>
          <w:sz w:val="22"/>
          <w:szCs w:val="22"/>
        </w:rPr>
        <w:t xml:space="preserve"> conformément aux orientations nationales et du PRS </w:t>
      </w:r>
      <w:r w:rsidR="00D3594A">
        <w:rPr>
          <w:rFonts w:asciiTheme="minorHAnsi" w:hAnsiTheme="minorHAnsi" w:cstheme="minorHAnsi"/>
          <w:color w:val="002060"/>
          <w:sz w:val="22"/>
          <w:szCs w:val="22"/>
        </w:rPr>
        <w:t>des Pays de la Loire</w:t>
      </w:r>
      <w:r w:rsidRPr="008C1EED">
        <w:rPr>
          <w:rFonts w:asciiTheme="minorHAnsi" w:hAnsiTheme="minorHAnsi" w:cstheme="minorHAnsi"/>
          <w:color w:val="002060"/>
          <w:sz w:val="22"/>
          <w:szCs w:val="22"/>
        </w:rPr>
        <w:t>.</w:t>
      </w:r>
    </w:p>
    <w:p w:rsidR="008C1EED" w:rsidRDefault="008C1EED" w:rsidP="008C1EED">
      <w:pPr>
        <w:spacing w:line="360" w:lineRule="auto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:rsidR="00AB6208" w:rsidRPr="00AF6DBD" w:rsidRDefault="008C1EED" w:rsidP="00F24987">
      <w:pPr>
        <w:spacing w:line="360" w:lineRule="auto"/>
        <w:jc w:val="both"/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002060"/>
          <w:sz w:val="22"/>
          <w:szCs w:val="22"/>
        </w:rPr>
        <w:t xml:space="preserve">La réforme du régime des autorisations prévoit </w:t>
      </w:r>
      <w:r w:rsidR="006A30A0">
        <w:rPr>
          <w:rFonts w:asciiTheme="minorHAnsi" w:hAnsiTheme="minorHAnsi" w:cstheme="minorHAnsi"/>
          <w:color w:val="002060"/>
          <w:sz w:val="22"/>
          <w:szCs w:val="22"/>
        </w:rPr>
        <w:t>que</w:t>
      </w:r>
      <w:r w:rsidR="00F24987" w:rsidRPr="00F24987">
        <w:rPr>
          <w:rFonts w:asciiTheme="minorHAnsi" w:hAnsiTheme="minorHAnsi" w:cstheme="minorHAnsi"/>
          <w:color w:val="002060"/>
          <w:sz w:val="22"/>
          <w:szCs w:val="22"/>
        </w:rPr>
        <w:t xml:space="preserve"> l’HAD </w:t>
      </w:r>
      <w:r w:rsidR="006A30A0">
        <w:rPr>
          <w:rFonts w:asciiTheme="minorHAnsi" w:hAnsiTheme="minorHAnsi" w:cstheme="minorHAnsi"/>
          <w:color w:val="002060"/>
          <w:sz w:val="22"/>
          <w:szCs w:val="22"/>
        </w:rPr>
        <w:t xml:space="preserve">devienne </w:t>
      </w:r>
      <w:r w:rsidR="00F24987" w:rsidRPr="00F24987">
        <w:rPr>
          <w:rFonts w:asciiTheme="minorHAnsi" w:hAnsiTheme="minorHAnsi" w:cstheme="minorHAnsi"/>
          <w:color w:val="002060"/>
          <w:sz w:val="22"/>
          <w:szCs w:val="22"/>
        </w:rPr>
        <w:t>une activité de soins à part entière avec un régime complet, clair et adapté</w:t>
      </w:r>
      <w:r w:rsidR="006A30A0">
        <w:rPr>
          <w:rFonts w:asciiTheme="minorHAnsi" w:hAnsiTheme="minorHAnsi" w:cstheme="minorHAnsi"/>
          <w:color w:val="002060"/>
          <w:sz w:val="22"/>
          <w:szCs w:val="22"/>
        </w:rPr>
        <w:t xml:space="preserve">. </w:t>
      </w:r>
      <w:r w:rsidR="00F24987" w:rsidRPr="00F24987">
        <w:rPr>
          <w:rFonts w:asciiTheme="minorHAnsi" w:hAnsiTheme="minorHAnsi" w:cstheme="minorHAnsi"/>
          <w:color w:val="002060"/>
          <w:sz w:val="22"/>
          <w:szCs w:val="22"/>
        </w:rPr>
        <w:t>Elle</w:t>
      </w:r>
      <w:r w:rsidR="006A30A0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="00F24987" w:rsidRPr="00F24987">
        <w:rPr>
          <w:rFonts w:asciiTheme="minorHAnsi" w:hAnsiTheme="minorHAnsi" w:cstheme="minorHAnsi"/>
          <w:color w:val="002060"/>
          <w:sz w:val="22"/>
          <w:szCs w:val="22"/>
        </w:rPr>
        <w:t>sera organisée en quatre mentions, avec une mention obligatoire correspond</w:t>
      </w:r>
      <w:r w:rsidR="006A30A0">
        <w:rPr>
          <w:rFonts w:asciiTheme="minorHAnsi" w:hAnsiTheme="minorHAnsi" w:cstheme="minorHAnsi"/>
          <w:color w:val="002060"/>
          <w:sz w:val="22"/>
          <w:szCs w:val="22"/>
        </w:rPr>
        <w:t>ant</w:t>
      </w:r>
      <w:r w:rsidR="00F24987" w:rsidRPr="00F24987">
        <w:rPr>
          <w:rFonts w:asciiTheme="minorHAnsi" w:hAnsiTheme="minorHAnsi" w:cstheme="minorHAnsi"/>
          <w:color w:val="002060"/>
          <w:sz w:val="22"/>
          <w:szCs w:val="22"/>
        </w:rPr>
        <w:t xml:space="preserve"> au socle </w:t>
      </w:r>
      <w:r w:rsidR="006A30A0">
        <w:rPr>
          <w:rFonts w:asciiTheme="minorHAnsi" w:hAnsiTheme="minorHAnsi" w:cstheme="minorHAnsi"/>
          <w:color w:val="002060"/>
          <w:sz w:val="22"/>
          <w:szCs w:val="22"/>
        </w:rPr>
        <w:t xml:space="preserve">de l’activité </w:t>
      </w:r>
      <w:r w:rsidR="00F24987" w:rsidRPr="00F24987">
        <w:rPr>
          <w:rFonts w:asciiTheme="minorHAnsi" w:hAnsiTheme="minorHAnsi" w:cstheme="minorHAnsi"/>
          <w:color w:val="002060"/>
          <w:sz w:val="22"/>
          <w:szCs w:val="22"/>
        </w:rPr>
        <w:t>et des</w:t>
      </w:r>
      <w:r w:rsidR="006A30A0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="00F24987" w:rsidRPr="00F24987">
        <w:rPr>
          <w:rFonts w:asciiTheme="minorHAnsi" w:hAnsiTheme="minorHAnsi" w:cstheme="minorHAnsi"/>
          <w:color w:val="002060"/>
          <w:sz w:val="22"/>
          <w:szCs w:val="22"/>
        </w:rPr>
        <w:t>mentions optionnelles pour la prise en charge des enfants de moins de 3 ans,</w:t>
      </w:r>
      <w:r w:rsidR="006A30A0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="00F24987" w:rsidRPr="00F24987">
        <w:rPr>
          <w:rFonts w:asciiTheme="minorHAnsi" w:hAnsiTheme="minorHAnsi" w:cstheme="minorHAnsi"/>
          <w:color w:val="002060"/>
          <w:sz w:val="22"/>
          <w:szCs w:val="22"/>
        </w:rPr>
        <w:t>l’ante et post-partum et la réadaptation.</w:t>
      </w:r>
    </w:p>
    <w:p w:rsidR="00AB6208" w:rsidRPr="00F073CE" w:rsidRDefault="00AB6208" w:rsidP="00441A6F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</w:pPr>
    </w:p>
    <w:p w:rsidR="006A30A0" w:rsidRDefault="006A30A0" w:rsidP="00441A6F">
      <w:pPr>
        <w:tabs>
          <w:tab w:val="left" w:pos="1140"/>
        </w:tabs>
        <w:spacing w:after="120" w:line="360" w:lineRule="auto"/>
        <w:ind w:right="127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>
        <w:rPr>
          <w:rFonts w:asciiTheme="minorHAnsi" w:hAnsiTheme="minorHAnsi" w:cstheme="minorHAnsi"/>
          <w:color w:val="002060"/>
          <w:sz w:val="22"/>
          <w:szCs w:val="22"/>
        </w:rPr>
        <w:t xml:space="preserve">Dans ce contexte, l’ARS propose d’organiser, à titre expérimental, le déploiement d’une offre d’HAD spécialisée </w:t>
      </w:r>
      <w:r w:rsidR="00311738">
        <w:rPr>
          <w:rFonts w:asciiTheme="minorHAnsi" w:hAnsiTheme="minorHAnsi" w:cstheme="minorHAnsi"/>
          <w:color w:val="002060"/>
          <w:sz w:val="22"/>
          <w:szCs w:val="22"/>
        </w:rPr>
        <w:t>dans les mentions optionnelles en anticipation de la réforme des autorisations.</w:t>
      </w:r>
      <w:r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="009B2A13">
        <w:rPr>
          <w:rFonts w:asciiTheme="minorHAnsi" w:hAnsiTheme="minorHAnsi" w:cstheme="minorHAnsi"/>
          <w:color w:val="002060"/>
          <w:sz w:val="22"/>
          <w:szCs w:val="22"/>
        </w:rPr>
        <w:t>Les projets devront porter sur l’une des modalités uniquement et l’a</w:t>
      </w:r>
      <w:r w:rsidR="002A61FB">
        <w:rPr>
          <w:rFonts w:asciiTheme="minorHAnsi" w:hAnsiTheme="minorHAnsi" w:cstheme="minorHAnsi"/>
          <w:color w:val="002060"/>
          <w:sz w:val="22"/>
          <w:szCs w:val="22"/>
        </w:rPr>
        <w:t>gence privilégiera le fait d’expérimenter sur 3 territoires distincts.</w:t>
      </w:r>
    </w:p>
    <w:p w:rsidR="00702F02" w:rsidRPr="00F073CE" w:rsidRDefault="006A30A0" w:rsidP="006A30A0">
      <w:pPr>
        <w:tabs>
          <w:tab w:val="left" w:pos="1140"/>
        </w:tabs>
        <w:spacing w:after="120" w:line="360" w:lineRule="auto"/>
        <w:ind w:right="127"/>
        <w:jc w:val="both"/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</w:p>
    <w:p w:rsidR="004E0A58" w:rsidRPr="00F073CE" w:rsidRDefault="004E0A58" w:rsidP="00441A6F">
      <w:pPr>
        <w:pBdr>
          <w:bottom w:val="single" w:sz="12" w:space="1" w:color="4F81BD" w:themeColor="accent1"/>
        </w:pBdr>
        <w:tabs>
          <w:tab w:val="left" w:pos="993"/>
        </w:tabs>
        <w:spacing w:line="360" w:lineRule="auto"/>
        <w:ind w:right="125"/>
        <w:jc w:val="both"/>
        <w:rPr>
          <w:rFonts w:ascii="Arial" w:hAnsi="Arial"/>
          <w:b/>
          <w:bCs/>
          <w:color w:val="002060"/>
          <w:sz w:val="32"/>
          <w:szCs w:val="32"/>
          <w:lang w:eastAsia="en-US" w:bidi="en-US"/>
        </w:rPr>
      </w:pPr>
      <w:r w:rsidRPr="00F073CE">
        <w:rPr>
          <w:rFonts w:ascii="Arial" w:hAnsi="Arial"/>
          <w:b/>
          <w:bCs/>
          <w:color w:val="002060"/>
          <w:sz w:val="32"/>
          <w:szCs w:val="32"/>
          <w:lang w:eastAsia="en-US" w:bidi="en-US"/>
        </w:rPr>
        <w:t xml:space="preserve">Objectifs de l’appel à manifestation d’intérêt </w:t>
      </w:r>
    </w:p>
    <w:p w:rsidR="00921837" w:rsidRDefault="00921837" w:rsidP="00441A6F">
      <w:pPr>
        <w:spacing w:line="360" w:lineRule="auto"/>
        <w:jc w:val="both"/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</w:pPr>
    </w:p>
    <w:p w:rsidR="00324E53" w:rsidRDefault="007356FF" w:rsidP="00441A6F">
      <w:pPr>
        <w:spacing w:line="360" w:lineRule="auto"/>
        <w:jc w:val="both"/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 xml:space="preserve">L’ARS souhaite encourager les </w:t>
      </w:r>
      <w:r w:rsidR="006A30A0"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 xml:space="preserve">établissements d’HAD </w:t>
      </w:r>
      <w:r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 xml:space="preserve">à </w:t>
      </w:r>
      <w:r w:rsidR="00311738"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 xml:space="preserve">expérimenter </w:t>
      </w:r>
      <w:r w:rsidR="006A30A0"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 xml:space="preserve">le développement d’une offre de soins </w:t>
      </w:r>
      <w:r w:rsidR="00311738" w:rsidRPr="00311738"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 xml:space="preserve">en </w:t>
      </w:r>
      <w:r w:rsidR="00311738"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>faveur</w:t>
      </w:r>
      <w:r w:rsidR="00311738" w:rsidRPr="00311738"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 xml:space="preserve"> des enfants de moins de 3 ans, </w:t>
      </w:r>
      <w:r w:rsidR="00C32920"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>en matière d</w:t>
      </w:r>
      <w:r w:rsidR="00311738" w:rsidRPr="00311738"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 xml:space="preserve">’ante et post-partum et </w:t>
      </w:r>
      <w:r w:rsidR="00C32920"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>de</w:t>
      </w:r>
      <w:bookmarkStart w:id="0" w:name="_GoBack"/>
      <w:bookmarkEnd w:id="0"/>
      <w:r w:rsidR="00311738" w:rsidRPr="00311738"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 xml:space="preserve"> réadaptation </w:t>
      </w:r>
      <w:r w:rsidR="00311738"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>conformément aux orientations du nouveau régime d’autorisation applicable aux HAD.</w:t>
      </w:r>
    </w:p>
    <w:p w:rsidR="00311738" w:rsidRDefault="00311738" w:rsidP="00441A6F">
      <w:pPr>
        <w:spacing w:line="360" w:lineRule="auto"/>
        <w:jc w:val="both"/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</w:pPr>
    </w:p>
    <w:p w:rsidR="00324E53" w:rsidRDefault="00324E53" w:rsidP="00441A6F">
      <w:pPr>
        <w:spacing w:line="360" w:lineRule="auto"/>
        <w:jc w:val="both"/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 xml:space="preserve">L’objectif de cet appel à manifestation d’intérêt est </w:t>
      </w:r>
      <w:r w:rsidR="00D3594A"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>triple</w:t>
      </w:r>
      <w:r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> :</w:t>
      </w:r>
    </w:p>
    <w:p w:rsidR="00324E53" w:rsidRDefault="00324E53" w:rsidP="00441A6F">
      <w:pPr>
        <w:pStyle w:val="Paragraphedeliste"/>
        <w:numPr>
          <w:ilvl w:val="0"/>
          <w:numId w:val="25"/>
        </w:numPr>
        <w:spacing w:line="360" w:lineRule="auto"/>
        <w:jc w:val="both"/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>Améliorer le parcours et flu</w:t>
      </w:r>
      <w:r w:rsidR="00054F59"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>idifier la prise en charge des patients ;</w:t>
      </w:r>
      <w:r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 xml:space="preserve"> </w:t>
      </w:r>
    </w:p>
    <w:p w:rsidR="00D3594A" w:rsidRDefault="00324E53" w:rsidP="00441A6F">
      <w:pPr>
        <w:pStyle w:val="Paragraphedeliste"/>
        <w:numPr>
          <w:ilvl w:val="0"/>
          <w:numId w:val="25"/>
        </w:numPr>
        <w:spacing w:line="360" w:lineRule="auto"/>
        <w:jc w:val="both"/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 xml:space="preserve">Renforcer les </w:t>
      </w:r>
      <w:r w:rsidR="006A30A0"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>compétences</w:t>
      </w:r>
      <w:r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 xml:space="preserve"> </w:t>
      </w:r>
      <w:r w:rsidR="00054F59"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>territoriales</w:t>
      </w:r>
    </w:p>
    <w:p w:rsidR="006A30A0" w:rsidRDefault="00D3594A" w:rsidP="00441A6F">
      <w:pPr>
        <w:pStyle w:val="Paragraphedeliste"/>
        <w:numPr>
          <w:ilvl w:val="0"/>
          <w:numId w:val="25"/>
        </w:numPr>
        <w:spacing w:line="360" w:lineRule="auto"/>
        <w:jc w:val="both"/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>Capitaliser l’expérience acquise au bénéfice des HAD de la région</w:t>
      </w:r>
      <w:r w:rsidR="006A30A0"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>.</w:t>
      </w:r>
    </w:p>
    <w:p w:rsidR="002A61FB" w:rsidRDefault="002A61FB" w:rsidP="002A61FB">
      <w:pPr>
        <w:spacing w:line="360" w:lineRule="auto"/>
        <w:jc w:val="both"/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</w:pPr>
    </w:p>
    <w:p w:rsidR="002A61FB" w:rsidRPr="002A61FB" w:rsidRDefault="002A61FB" w:rsidP="002A61FB">
      <w:pPr>
        <w:spacing w:line="360" w:lineRule="auto"/>
        <w:jc w:val="both"/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</w:pPr>
    </w:p>
    <w:p w:rsidR="00D66860" w:rsidRPr="00731EA3" w:rsidRDefault="00D66860" w:rsidP="00D66860">
      <w:pPr>
        <w:pStyle w:val="Paragraphedeliste"/>
        <w:spacing w:line="360" w:lineRule="auto"/>
        <w:jc w:val="both"/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</w:pPr>
    </w:p>
    <w:p w:rsidR="004E0A58" w:rsidRPr="00F073CE" w:rsidRDefault="00FA67F8" w:rsidP="00441A6F">
      <w:pPr>
        <w:pBdr>
          <w:bottom w:val="single" w:sz="12" w:space="1" w:color="4F81BD" w:themeColor="accent1"/>
        </w:pBdr>
        <w:tabs>
          <w:tab w:val="left" w:pos="993"/>
        </w:tabs>
        <w:spacing w:line="360" w:lineRule="auto"/>
        <w:ind w:right="125"/>
        <w:jc w:val="both"/>
        <w:rPr>
          <w:rFonts w:ascii="Arial" w:hAnsi="Arial"/>
          <w:b/>
          <w:bCs/>
          <w:color w:val="002060"/>
          <w:sz w:val="32"/>
          <w:szCs w:val="32"/>
          <w:lang w:eastAsia="en-US" w:bidi="en-US"/>
        </w:rPr>
      </w:pPr>
      <w:r w:rsidRPr="00205180">
        <w:rPr>
          <w:rFonts w:ascii="Arial" w:hAnsi="Arial"/>
          <w:b/>
          <w:bCs/>
          <w:color w:val="002060"/>
          <w:sz w:val="32"/>
          <w:szCs w:val="32"/>
          <w:lang w:eastAsia="en-US" w:bidi="en-US"/>
        </w:rPr>
        <w:t>Etablissements</w:t>
      </w:r>
      <w:r w:rsidR="004E0A58" w:rsidRPr="00205180">
        <w:rPr>
          <w:rFonts w:ascii="Arial" w:hAnsi="Arial"/>
          <w:b/>
          <w:bCs/>
          <w:color w:val="002060"/>
          <w:sz w:val="32"/>
          <w:szCs w:val="32"/>
          <w:lang w:eastAsia="en-US" w:bidi="en-US"/>
        </w:rPr>
        <w:t xml:space="preserve"> concernés</w:t>
      </w:r>
    </w:p>
    <w:p w:rsidR="00921837" w:rsidRDefault="00921837" w:rsidP="00441A6F">
      <w:pPr>
        <w:spacing w:line="360" w:lineRule="auto"/>
        <w:rPr>
          <w:rFonts w:asciiTheme="minorHAnsi" w:eastAsiaTheme="minorHAnsi" w:hAnsiTheme="minorHAnsi" w:cstheme="minorBidi"/>
          <w:color w:val="002060"/>
          <w:sz w:val="18"/>
          <w:szCs w:val="18"/>
          <w:lang w:eastAsia="en-US"/>
        </w:rPr>
      </w:pPr>
    </w:p>
    <w:p w:rsidR="00C402FA" w:rsidRDefault="00324E53" w:rsidP="00441A6F">
      <w:pPr>
        <w:spacing w:line="360" w:lineRule="auto"/>
        <w:jc w:val="both"/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</w:pPr>
      <w:r w:rsidRPr="00324E53"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 xml:space="preserve">Etablissements </w:t>
      </w:r>
      <w:r w:rsidR="006A30A0"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>de santé disposant d’une autorisation avec la modalité d’hospitalisation à domicile délivrée par l’ARS Pays de la Loire.</w:t>
      </w:r>
    </w:p>
    <w:p w:rsidR="001B558C" w:rsidRDefault="001B558C" w:rsidP="00441A6F">
      <w:pPr>
        <w:pBdr>
          <w:bottom w:val="single" w:sz="12" w:space="1" w:color="4F81BD" w:themeColor="accent1"/>
        </w:pBdr>
        <w:tabs>
          <w:tab w:val="left" w:pos="993"/>
        </w:tabs>
        <w:spacing w:line="360" w:lineRule="auto"/>
        <w:ind w:right="125"/>
        <w:jc w:val="both"/>
        <w:rPr>
          <w:rFonts w:ascii="Arial" w:hAnsi="Arial"/>
          <w:b/>
          <w:bCs/>
          <w:color w:val="002060"/>
          <w:sz w:val="32"/>
          <w:szCs w:val="32"/>
          <w:lang w:eastAsia="en-US" w:bidi="en-US"/>
        </w:rPr>
      </w:pPr>
    </w:p>
    <w:p w:rsidR="004E0A58" w:rsidRPr="00F073CE" w:rsidRDefault="004E0A58" w:rsidP="00441A6F">
      <w:pPr>
        <w:pBdr>
          <w:bottom w:val="single" w:sz="12" w:space="1" w:color="4F81BD" w:themeColor="accent1"/>
        </w:pBdr>
        <w:tabs>
          <w:tab w:val="left" w:pos="993"/>
        </w:tabs>
        <w:spacing w:line="360" w:lineRule="auto"/>
        <w:ind w:right="125"/>
        <w:jc w:val="both"/>
        <w:rPr>
          <w:rFonts w:ascii="Arial" w:hAnsi="Arial"/>
          <w:b/>
          <w:bCs/>
          <w:color w:val="002060"/>
          <w:sz w:val="32"/>
          <w:szCs w:val="32"/>
          <w:lang w:eastAsia="en-US" w:bidi="en-US"/>
        </w:rPr>
      </w:pPr>
      <w:r w:rsidRPr="00F073CE">
        <w:rPr>
          <w:rFonts w:ascii="Arial" w:hAnsi="Arial"/>
          <w:b/>
          <w:bCs/>
          <w:color w:val="002060"/>
          <w:sz w:val="32"/>
          <w:szCs w:val="32"/>
          <w:lang w:eastAsia="en-US" w:bidi="en-US"/>
        </w:rPr>
        <w:t>Public concerné</w:t>
      </w:r>
    </w:p>
    <w:p w:rsidR="004E0A58" w:rsidRPr="00F073CE" w:rsidRDefault="004E0A58" w:rsidP="00441A6F">
      <w:pPr>
        <w:spacing w:line="360" w:lineRule="auto"/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</w:pPr>
    </w:p>
    <w:p w:rsidR="00311738" w:rsidRDefault="00943182" w:rsidP="00441A6F">
      <w:pPr>
        <w:spacing w:line="360" w:lineRule="auto"/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>Le public concerné :</w:t>
      </w:r>
      <w:r w:rsidR="006A30A0"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 xml:space="preserve"> </w:t>
      </w:r>
      <w:r w:rsidR="00311738"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>les personnes (enfants de moins de 3 ans et adultes) concerné</w:t>
      </w:r>
      <w:r w:rsidR="002A61FB"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>e</w:t>
      </w:r>
      <w:r w:rsidR="00311738"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>s par les 3 mentions optionnelles du futur régime des autorisations.</w:t>
      </w:r>
    </w:p>
    <w:p w:rsidR="001B558C" w:rsidRDefault="001B558C" w:rsidP="00441A6F">
      <w:pPr>
        <w:pBdr>
          <w:bottom w:val="single" w:sz="12" w:space="1" w:color="4F81BD" w:themeColor="accent1"/>
        </w:pBdr>
        <w:tabs>
          <w:tab w:val="left" w:pos="993"/>
        </w:tabs>
        <w:spacing w:line="360" w:lineRule="auto"/>
        <w:ind w:right="125"/>
        <w:jc w:val="both"/>
        <w:rPr>
          <w:rFonts w:ascii="Arial" w:hAnsi="Arial"/>
          <w:b/>
          <w:bCs/>
          <w:color w:val="002060"/>
          <w:sz w:val="32"/>
          <w:szCs w:val="32"/>
          <w:lang w:eastAsia="en-US" w:bidi="en-US"/>
        </w:rPr>
      </w:pPr>
    </w:p>
    <w:p w:rsidR="004E0A58" w:rsidRPr="00F073CE" w:rsidRDefault="004E0A58" w:rsidP="00441A6F">
      <w:pPr>
        <w:pBdr>
          <w:bottom w:val="single" w:sz="12" w:space="1" w:color="4F81BD" w:themeColor="accent1"/>
        </w:pBdr>
        <w:tabs>
          <w:tab w:val="left" w:pos="993"/>
        </w:tabs>
        <w:spacing w:line="360" w:lineRule="auto"/>
        <w:ind w:right="125"/>
        <w:jc w:val="both"/>
        <w:rPr>
          <w:rFonts w:ascii="Arial" w:hAnsi="Arial"/>
          <w:b/>
          <w:bCs/>
          <w:color w:val="002060"/>
          <w:sz w:val="32"/>
          <w:szCs w:val="32"/>
          <w:lang w:eastAsia="en-US" w:bidi="en-US"/>
        </w:rPr>
      </w:pPr>
      <w:r w:rsidRPr="00F073CE">
        <w:rPr>
          <w:rFonts w:ascii="Arial" w:hAnsi="Arial"/>
          <w:b/>
          <w:bCs/>
          <w:color w:val="002060"/>
          <w:sz w:val="32"/>
          <w:szCs w:val="32"/>
          <w:lang w:eastAsia="en-US" w:bidi="en-US"/>
        </w:rPr>
        <w:t>Prérequis</w:t>
      </w:r>
    </w:p>
    <w:p w:rsidR="00921837" w:rsidRDefault="00921837" w:rsidP="00441A6F">
      <w:pPr>
        <w:spacing w:after="200" w:line="360" w:lineRule="auto"/>
        <w:rPr>
          <w:rFonts w:asciiTheme="minorHAnsi" w:eastAsiaTheme="minorHAnsi" w:hAnsiTheme="minorHAnsi" w:cstheme="minorBidi"/>
          <w:color w:val="002060"/>
          <w:sz w:val="18"/>
          <w:szCs w:val="18"/>
          <w:lang w:eastAsia="en-US"/>
        </w:rPr>
      </w:pPr>
    </w:p>
    <w:p w:rsidR="006A30A0" w:rsidRDefault="009427F0" w:rsidP="00441A6F">
      <w:pPr>
        <w:pStyle w:val="Paragraphedeliste"/>
        <w:numPr>
          <w:ilvl w:val="0"/>
          <w:numId w:val="30"/>
        </w:numPr>
        <w:spacing w:after="200" w:line="360" w:lineRule="auto"/>
        <w:jc w:val="both"/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</w:pPr>
      <w:r w:rsidRPr="00082516"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>Le p</w:t>
      </w:r>
      <w:r w:rsidR="006A30A0"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>orteur de p</w:t>
      </w:r>
      <w:r w:rsidRPr="00082516"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 xml:space="preserve">rojet doit </w:t>
      </w:r>
      <w:r w:rsidR="002A61FB"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>prévoir une</w:t>
      </w:r>
      <w:r w:rsidR="009B2A13"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 xml:space="preserve"> composition d’</w:t>
      </w:r>
      <w:r w:rsidR="006A30A0"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 xml:space="preserve">équipe </w:t>
      </w:r>
      <w:r w:rsidR="000B5398"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>pluridisciplinaire</w:t>
      </w:r>
      <w:r w:rsidR="006A30A0"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 xml:space="preserve"> </w:t>
      </w:r>
      <w:r w:rsidR="009B2A13"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 xml:space="preserve">répondant aux besoins du public pris en charge </w:t>
      </w:r>
      <w:r w:rsidR="000B5398"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>;</w:t>
      </w:r>
    </w:p>
    <w:p w:rsidR="00A00A35" w:rsidRPr="00205180" w:rsidRDefault="00082516" w:rsidP="00441A6F">
      <w:pPr>
        <w:pStyle w:val="Paragraphedeliste"/>
        <w:numPr>
          <w:ilvl w:val="0"/>
          <w:numId w:val="30"/>
        </w:numPr>
        <w:spacing w:after="200" w:line="360" w:lineRule="auto"/>
        <w:jc w:val="both"/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</w:pPr>
      <w:r w:rsidRPr="00205180"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>Le projet doit s’inscrire d</w:t>
      </w:r>
      <w:r w:rsidR="00921F85" w:rsidRPr="00205180"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>ans une démarche de coopération</w:t>
      </w:r>
      <w:r w:rsidRPr="00205180"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 xml:space="preserve"> forte</w:t>
      </w:r>
      <w:r w:rsidR="00921F85" w:rsidRPr="00205180"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 xml:space="preserve"> </w:t>
      </w:r>
      <w:r w:rsidR="00A64B8E" w:rsidRPr="00205180"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>entre</w:t>
      </w:r>
      <w:r w:rsidR="00921F85" w:rsidRPr="00205180"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 xml:space="preserve"> </w:t>
      </w:r>
      <w:r w:rsidR="00A64B8E" w:rsidRPr="00205180"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 xml:space="preserve">les </w:t>
      </w:r>
      <w:r w:rsidR="00921F85" w:rsidRPr="00205180"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 xml:space="preserve">professionnels </w:t>
      </w:r>
      <w:r w:rsidR="006A30A0"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 xml:space="preserve">de santé </w:t>
      </w:r>
      <w:r w:rsidR="006E1F9A"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 xml:space="preserve">du territoire </w:t>
      </w:r>
      <w:r w:rsidR="006A30A0"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 xml:space="preserve">favorisant un parcours adapté pour le patient </w:t>
      </w:r>
      <w:r w:rsidR="004A44F2" w:rsidRPr="00205180"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 xml:space="preserve">(exemples : </w:t>
      </w:r>
      <w:r w:rsidR="00C402FA" w:rsidRPr="00205180"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>Etablissements de santé</w:t>
      </w:r>
      <w:r w:rsidR="006A30A0"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 xml:space="preserve"> conventionnels et professionnels libéraux).</w:t>
      </w:r>
      <w:r w:rsidR="00A64B8E" w:rsidRPr="00205180"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 xml:space="preserve"> </w:t>
      </w:r>
      <w:r w:rsidR="00921F85" w:rsidRPr="00205180"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 xml:space="preserve"> </w:t>
      </w:r>
    </w:p>
    <w:p w:rsidR="00500B53" w:rsidRPr="00F073CE" w:rsidRDefault="00500B53" w:rsidP="00441A6F">
      <w:pPr>
        <w:pBdr>
          <w:bottom w:val="single" w:sz="12" w:space="1" w:color="4F81BD" w:themeColor="accent1"/>
        </w:pBdr>
        <w:tabs>
          <w:tab w:val="left" w:pos="993"/>
        </w:tabs>
        <w:spacing w:line="360" w:lineRule="auto"/>
        <w:ind w:right="125"/>
        <w:jc w:val="both"/>
        <w:rPr>
          <w:rFonts w:ascii="Arial" w:hAnsi="Arial"/>
          <w:b/>
          <w:bCs/>
          <w:color w:val="002060"/>
          <w:sz w:val="18"/>
          <w:szCs w:val="18"/>
          <w:lang w:eastAsia="en-US" w:bidi="en-US"/>
        </w:rPr>
      </w:pPr>
    </w:p>
    <w:p w:rsidR="00A257FC" w:rsidRPr="00F073CE" w:rsidRDefault="00A257FC" w:rsidP="00441A6F">
      <w:pPr>
        <w:pBdr>
          <w:bottom w:val="single" w:sz="12" w:space="1" w:color="4F81BD" w:themeColor="accent1"/>
        </w:pBdr>
        <w:tabs>
          <w:tab w:val="left" w:pos="993"/>
        </w:tabs>
        <w:spacing w:line="360" w:lineRule="auto"/>
        <w:ind w:right="125"/>
        <w:jc w:val="both"/>
        <w:rPr>
          <w:rFonts w:ascii="Arial" w:hAnsi="Arial"/>
          <w:b/>
          <w:bCs/>
          <w:color w:val="002060"/>
          <w:sz w:val="32"/>
          <w:szCs w:val="32"/>
          <w:lang w:eastAsia="en-US" w:bidi="en-US"/>
        </w:rPr>
      </w:pPr>
      <w:r w:rsidRPr="00F073CE">
        <w:rPr>
          <w:rFonts w:ascii="Arial" w:hAnsi="Arial"/>
          <w:b/>
          <w:bCs/>
          <w:color w:val="002060"/>
          <w:sz w:val="32"/>
          <w:szCs w:val="32"/>
          <w:lang w:eastAsia="en-US" w:bidi="en-US"/>
        </w:rPr>
        <w:t>Indicateurs</w:t>
      </w:r>
    </w:p>
    <w:p w:rsidR="00A257FC" w:rsidRDefault="00A257FC" w:rsidP="00441A6F">
      <w:pPr>
        <w:spacing w:after="200" w:line="360" w:lineRule="auto"/>
        <w:contextualSpacing/>
        <w:jc w:val="both"/>
        <w:rPr>
          <w:rFonts w:asciiTheme="minorHAnsi" w:eastAsiaTheme="minorHAnsi" w:hAnsiTheme="minorHAnsi" w:cstheme="minorBidi"/>
          <w:color w:val="002060"/>
          <w:sz w:val="18"/>
          <w:szCs w:val="18"/>
          <w:lang w:eastAsia="en-US"/>
        </w:rPr>
      </w:pPr>
    </w:p>
    <w:p w:rsidR="00C402FA" w:rsidRDefault="00A64B8E" w:rsidP="00C402FA">
      <w:pPr>
        <w:pStyle w:val="Paragraphedeliste"/>
        <w:numPr>
          <w:ilvl w:val="0"/>
          <w:numId w:val="31"/>
        </w:numPr>
        <w:spacing w:after="200" w:line="360" w:lineRule="auto"/>
        <w:jc w:val="both"/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</w:pPr>
      <w:r w:rsidRPr="00C402FA"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>Formalisation</w:t>
      </w:r>
      <w:r w:rsidR="00FA67F8"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 xml:space="preserve"> </w:t>
      </w:r>
      <w:r w:rsidRPr="00C402FA"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>de protocoles relatifs</w:t>
      </w:r>
      <w:r w:rsidR="000B5398"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 xml:space="preserve"> à la prise en charge et </w:t>
      </w:r>
      <w:r w:rsidRPr="00C402FA"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>au parcours du patient</w:t>
      </w:r>
      <w:r w:rsidR="00AF406C" w:rsidRPr="00C402FA"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> ;</w:t>
      </w:r>
    </w:p>
    <w:p w:rsidR="000B5398" w:rsidRDefault="009B2A13" w:rsidP="00C402FA">
      <w:pPr>
        <w:pStyle w:val="Paragraphedeliste"/>
        <w:numPr>
          <w:ilvl w:val="0"/>
          <w:numId w:val="31"/>
        </w:numPr>
        <w:spacing w:after="200" w:line="360" w:lineRule="auto"/>
        <w:jc w:val="both"/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>N</w:t>
      </w:r>
      <w:r w:rsidR="000B5398"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 xml:space="preserve">ombre de patients requérant des soins </w:t>
      </w:r>
      <w:r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 xml:space="preserve">relevant de la modalité optionnelle mise en </w:t>
      </w:r>
      <w:r w:rsidR="002A61FB"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>œuvre</w:t>
      </w:r>
      <w:r w:rsidR="000B5398"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 xml:space="preserve"> ; </w:t>
      </w:r>
    </w:p>
    <w:p w:rsidR="009B2A13" w:rsidRPr="00D3594A" w:rsidRDefault="00D3594A" w:rsidP="00D3594A">
      <w:pPr>
        <w:spacing w:after="200" w:line="360" w:lineRule="auto"/>
        <w:ind w:left="360"/>
        <w:jc w:val="both"/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 xml:space="preserve">Un premier bilan de mise en œuvre sera effectué </w:t>
      </w:r>
      <w:r w:rsidR="009B2A13" w:rsidRPr="00D3594A"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>à six mois.</w:t>
      </w:r>
    </w:p>
    <w:p w:rsidR="00D3594A" w:rsidRDefault="00D3594A" w:rsidP="00441A6F">
      <w:pPr>
        <w:pBdr>
          <w:bottom w:val="single" w:sz="12" w:space="1" w:color="4F81BD" w:themeColor="accent1"/>
        </w:pBdr>
        <w:tabs>
          <w:tab w:val="left" w:pos="993"/>
        </w:tabs>
        <w:spacing w:line="360" w:lineRule="auto"/>
        <w:ind w:right="125"/>
        <w:jc w:val="both"/>
        <w:rPr>
          <w:rFonts w:ascii="Arial" w:hAnsi="Arial"/>
          <w:b/>
          <w:bCs/>
          <w:color w:val="002060"/>
          <w:sz w:val="32"/>
          <w:szCs w:val="32"/>
          <w:lang w:eastAsia="en-US" w:bidi="en-US"/>
        </w:rPr>
      </w:pPr>
    </w:p>
    <w:p w:rsidR="00A257FC" w:rsidRPr="00F073CE" w:rsidRDefault="00A257FC" w:rsidP="00441A6F">
      <w:pPr>
        <w:pBdr>
          <w:bottom w:val="single" w:sz="12" w:space="1" w:color="4F81BD" w:themeColor="accent1"/>
        </w:pBdr>
        <w:tabs>
          <w:tab w:val="left" w:pos="993"/>
        </w:tabs>
        <w:spacing w:line="360" w:lineRule="auto"/>
        <w:ind w:right="125"/>
        <w:jc w:val="both"/>
        <w:rPr>
          <w:rFonts w:ascii="Arial" w:hAnsi="Arial"/>
          <w:b/>
          <w:bCs/>
          <w:color w:val="002060"/>
          <w:sz w:val="32"/>
          <w:szCs w:val="32"/>
          <w:lang w:eastAsia="en-US" w:bidi="en-US"/>
        </w:rPr>
      </w:pPr>
      <w:r w:rsidRPr="00F073CE">
        <w:rPr>
          <w:rFonts w:ascii="Arial" w:hAnsi="Arial"/>
          <w:b/>
          <w:bCs/>
          <w:color w:val="002060"/>
          <w:sz w:val="32"/>
          <w:szCs w:val="32"/>
          <w:lang w:eastAsia="en-US" w:bidi="en-US"/>
        </w:rPr>
        <w:t>Moyens et temporalité de mise en œuvre</w:t>
      </w:r>
    </w:p>
    <w:p w:rsidR="00A257FC" w:rsidRDefault="00A257FC" w:rsidP="00441A6F">
      <w:pPr>
        <w:spacing w:line="360" w:lineRule="auto"/>
        <w:jc w:val="both"/>
        <w:rPr>
          <w:rFonts w:asciiTheme="minorHAnsi" w:eastAsiaTheme="minorHAnsi" w:hAnsiTheme="minorHAnsi" w:cstheme="minorBidi"/>
          <w:color w:val="002060"/>
          <w:sz w:val="18"/>
          <w:szCs w:val="18"/>
          <w:lang w:eastAsia="en-US"/>
        </w:rPr>
      </w:pPr>
    </w:p>
    <w:p w:rsidR="000B5398" w:rsidRDefault="00E854E5" w:rsidP="00441A6F">
      <w:pPr>
        <w:spacing w:line="360" w:lineRule="auto"/>
        <w:jc w:val="both"/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</w:pPr>
      <w:r w:rsidRPr="00E854E5"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>Une enveloppe ré</w:t>
      </w:r>
      <w:r w:rsidR="009B2A13"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>gionale de 450K</w:t>
      </w:r>
      <w:r w:rsidR="00EA7295"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>€</w:t>
      </w:r>
      <w:r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 xml:space="preserve"> est réservée pour soutenir le financement de </w:t>
      </w:r>
      <w:r w:rsidR="002A61FB"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 xml:space="preserve">3 </w:t>
      </w:r>
      <w:r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>projet</w:t>
      </w:r>
      <w:r w:rsidR="00EA7295"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>s</w:t>
      </w:r>
      <w:r w:rsidR="000B5398"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 xml:space="preserve"> favorisant la dispensation de soins</w:t>
      </w:r>
      <w:r w:rsidR="009B2A13" w:rsidRPr="009B2A13">
        <w:t xml:space="preserve"> </w:t>
      </w:r>
      <w:r w:rsidR="009B2A13" w:rsidRPr="009B2A13"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 xml:space="preserve">en faveur des enfants de moins de 3 ans, </w:t>
      </w:r>
      <w:r w:rsidR="009B2A13"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 xml:space="preserve">de </w:t>
      </w:r>
      <w:r w:rsidR="009B2A13" w:rsidRPr="009B2A13"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 xml:space="preserve">l’ante et post-partum </w:t>
      </w:r>
      <w:r w:rsidR="009B2A13"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>ou</w:t>
      </w:r>
      <w:r w:rsidR="009B2A13" w:rsidRPr="009B2A13"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 xml:space="preserve"> </w:t>
      </w:r>
      <w:r w:rsidR="002A61FB"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 xml:space="preserve">de </w:t>
      </w:r>
      <w:r w:rsidR="009B2A13" w:rsidRPr="009B2A13"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>la réadaptation</w:t>
      </w:r>
      <w:r w:rsidR="000B5398"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 xml:space="preserve"> </w:t>
      </w:r>
      <w:r w:rsidR="009B2A13"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>en HAD, soit 150K€ par projet.</w:t>
      </w:r>
    </w:p>
    <w:p w:rsidR="000B5398" w:rsidRDefault="000B5398" w:rsidP="00441A6F">
      <w:pPr>
        <w:spacing w:line="360" w:lineRule="auto"/>
        <w:jc w:val="both"/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</w:pPr>
    </w:p>
    <w:p w:rsidR="002A61FB" w:rsidRDefault="00A64B8E" w:rsidP="002A61FB">
      <w:pPr>
        <w:spacing w:line="360" w:lineRule="auto"/>
        <w:jc w:val="both"/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 xml:space="preserve">Le financement </w:t>
      </w:r>
      <w:r w:rsidR="00335C8B"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>sera</w:t>
      </w:r>
      <w:r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 xml:space="preserve"> notifié à titre non</w:t>
      </w:r>
      <w:r w:rsidR="00943182"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 xml:space="preserve"> reconductible</w:t>
      </w:r>
      <w:r w:rsidR="000B5398"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 xml:space="preserve"> dans la perspective de la mise en œuvre du nouveau modèle de tarification des HAD.</w:t>
      </w:r>
    </w:p>
    <w:p w:rsidR="003A23E6" w:rsidRDefault="003A23E6" w:rsidP="002A61FB">
      <w:pPr>
        <w:spacing w:line="360" w:lineRule="auto"/>
        <w:jc w:val="both"/>
        <w:rPr>
          <w:rFonts w:ascii="Arial" w:hAnsi="Arial"/>
          <w:b/>
          <w:bCs/>
          <w:color w:val="002060"/>
          <w:sz w:val="32"/>
          <w:szCs w:val="32"/>
          <w:lang w:eastAsia="en-US" w:bidi="en-US"/>
        </w:rPr>
      </w:pPr>
    </w:p>
    <w:p w:rsidR="00A257FC" w:rsidRPr="002A61FB" w:rsidRDefault="00A257FC" w:rsidP="002A61FB">
      <w:pPr>
        <w:spacing w:line="360" w:lineRule="auto"/>
        <w:jc w:val="both"/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</w:pPr>
      <w:r w:rsidRPr="00F073CE">
        <w:rPr>
          <w:rFonts w:ascii="Arial" w:hAnsi="Arial"/>
          <w:b/>
          <w:bCs/>
          <w:color w:val="002060"/>
          <w:sz w:val="32"/>
          <w:szCs w:val="32"/>
          <w:lang w:eastAsia="en-US" w:bidi="en-US"/>
        </w:rPr>
        <w:t xml:space="preserve">Modalités de candidature </w:t>
      </w:r>
    </w:p>
    <w:p w:rsidR="00A257FC" w:rsidRPr="00F073CE" w:rsidRDefault="00A257FC" w:rsidP="00441A6F">
      <w:pPr>
        <w:spacing w:line="360" w:lineRule="auto"/>
        <w:jc w:val="both"/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</w:pPr>
    </w:p>
    <w:p w:rsidR="00A257FC" w:rsidRPr="00A257FC" w:rsidRDefault="00A257FC" w:rsidP="00441A6F">
      <w:pPr>
        <w:tabs>
          <w:tab w:val="left" w:pos="1140"/>
        </w:tabs>
        <w:spacing w:after="120" w:line="360" w:lineRule="auto"/>
        <w:ind w:right="127"/>
        <w:rPr>
          <w:rFonts w:ascii="Arial" w:hAnsi="Arial"/>
          <w:b/>
          <w:bCs/>
          <w:i/>
          <w:iCs/>
          <w:color w:val="92D050"/>
          <w:spacing w:val="13"/>
          <w:sz w:val="28"/>
          <w:szCs w:val="28"/>
          <w:lang w:eastAsia="en-US" w:bidi="en-US"/>
        </w:rPr>
      </w:pPr>
      <w:r w:rsidRPr="00A257FC">
        <w:rPr>
          <w:rFonts w:ascii="Arial" w:hAnsi="Arial"/>
          <w:b/>
          <w:bCs/>
          <w:i/>
          <w:iCs/>
          <w:color w:val="92D050"/>
          <w:spacing w:val="13"/>
          <w:sz w:val="28"/>
          <w:szCs w:val="28"/>
          <w:lang w:eastAsia="en-US" w:bidi="en-US"/>
        </w:rPr>
        <w:t>L</w:t>
      </w:r>
      <w:r>
        <w:rPr>
          <w:rFonts w:ascii="Arial" w:hAnsi="Arial"/>
          <w:b/>
          <w:bCs/>
          <w:i/>
          <w:iCs/>
          <w:color w:val="92D050"/>
          <w:spacing w:val="13"/>
          <w:sz w:val="28"/>
          <w:szCs w:val="28"/>
          <w:lang w:eastAsia="en-US" w:bidi="en-US"/>
        </w:rPr>
        <w:t>a construction et l’</w:t>
      </w:r>
      <w:r w:rsidRPr="00A257FC">
        <w:rPr>
          <w:rFonts w:ascii="Arial" w:hAnsi="Arial"/>
          <w:b/>
          <w:bCs/>
          <w:i/>
          <w:iCs/>
          <w:color w:val="92D050"/>
          <w:spacing w:val="13"/>
          <w:sz w:val="28"/>
          <w:szCs w:val="28"/>
          <w:lang w:eastAsia="en-US" w:bidi="en-US"/>
        </w:rPr>
        <w:t>envoi des projets :</w:t>
      </w:r>
    </w:p>
    <w:p w:rsidR="004E0A58" w:rsidRDefault="004E0A58" w:rsidP="00441A6F">
      <w:pPr>
        <w:spacing w:line="360" w:lineRule="auto"/>
        <w:jc w:val="both"/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</w:pPr>
      <w:r w:rsidRPr="00F073CE"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>Les acteurs proposeront dans un 1</w:t>
      </w:r>
      <w:r w:rsidRPr="00F073CE">
        <w:rPr>
          <w:rFonts w:asciiTheme="minorHAnsi" w:eastAsiaTheme="minorHAnsi" w:hAnsiTheme="minorHAnsi" w:cstheme="minorBidi"/>
          <w:color w:val="002060"/>
          <w:sz w:val="22"/>
          <w:szCs w:val="22"/>
          <w:vertAlign w:val="superscript"/>
          <w:lang w:eastAsia="en-US"/>
        </w:rPr>
        <w:t>er</w:t>
      </w:r>
      <w:r w:rsidRPr="00F073CE"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 xml:space="preserve"> temps une lettre d’intention de </w:t>
      </w:r>
      <w:r w:rsidR="00A64B8E"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>2</w:t>
      </w:r>
      <w:r w:rsidRPr="00F073CE"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 xml:space="preserve"> pages permettant de :</w:t>
      </w:r>
    </w:p>
    <w:p w:rsidR="00F073CE" w:rsidRPr="00F073CE" w:rsidRDefault="00F073CE" w:rsidP="00441A6F">
      <w:pPr>
        <w:spacing w:line="360" w:lineRule="auto"/>
        <w:jc w:val="both"/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</w:pPr>
    </w:p>
    <w:p w:rsidR="004E0A58" w:rsidRPr="00A64B8E" w:rsidRDefault="00B21C2E" w:rsidP="009B2A13">
      <w:pPr>
        <w:numPr>
          <w:ilvl w:val="0"/>
          <w:numId w:val="8"/>
        </w:numPr>
        <w:spacing w:after="200" w:line="360" w:lineRule="auto"/>
        <w:ind w:left="567"/>
        <w:contextualSpacing/>
        <w:jc w:val="both"/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</w:pPr>
      <w:r w:rsidRPr="00A64B8E"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 xml:space="preserve">présenter un diagnostic succinct des situations </w:t>
      </w:r>
      <w:r w:rsidR="001B558C" w:rsidRPr="00A64B8E"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 xml:space="preserve">pouvant répondre à une admission </w:t>
      </w:r>
      <w:r w:rsidR="000B5398"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 xml:space="preserve">en HAD au titre de soins </w:t>
      </w:r>
      <w:r w:rsidR="009B2A13" w:rsidRPr="009B2A13"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 xml:space="preserve">en faveur des enfants de moins de 3 ans, de l’ante et post-partum </w:t>
      </w:r>
      <w:r w:rsidR="009B2A13"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 xml:space="preserve">ou </w:t>
      </w:r>
      <w:r w:rsidR="002A61FB"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>de</w:t>
      </w:r>
      <w:r w:rsidR="009B2A13"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 xml:space="preserve"> la réadaptation en HAD ;</w:t>
      </w:r>
    </w:p>
    <w:p w:rsidR="004E0A58" w:rsidRPr="00F073CE" w:rsidRDefault="003E0DD4" w:rsidP="00441A6F">
      <w:pPr>
        <w:numPr>
          <w:ilvl w:val="0"/>
          <w:numId w:val="8"/>
        </w:numPr>
        <w:spacing w:after="200" w:line="360" w:lineRule="auto"/>
        <w:ind w:left="567"/>
        <w:contextualSpacing/>
        <w:jc w:val="both"/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>présenter les partenaires</w:t>
      </w:r>
      <w:r w:rsidR="00AB0BE8"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 xml:space="preserve"> impliqués et</w:t>
      </w:r>
      <w:r w:rsidR="00EA7295"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 xml:space="preserve"> envisagés ;</w:t>
      </w:r>
    </w:p>
    <w:p w:rsidR="000B5398" w:rsidRDefault="000B5398" w:rsidP="00441A6F">
      <w:pPr>
        <w:numPr>
          <w:ilvl w:val="0"/>
          <w:numId w:val="8"/>
        </w:numPr>
        <w:spacing w:after="200" w:line="360" w:lineRule="auto"/>
        <w:ind w:left="567"/>
        <w:contextualSpacing/>
        <w:jc w:val="both"/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>présenter l’organisation envisagée et les modalités de prises en charge des patients</w:t>
      </w:r>
      <w:r w:rsidR="002A61FB"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> ;</w:t>
      </w:r>
    </w:p>
    <w:p w:rsidR="004E0A58" w:rsidRPr="00F073CE" w:rsidRDefault="004E0A58" w:rsidP="00441A6F">
      <w:pPr>
        <w:numPr>
          <w:ilvl w:val="0"/>
          <w:numId w:val="8"/>
        </w:numPr>
        <w:spacing w:after="200" w:line="360" w:lineRule="auto"/>
        <w:ind w:left="567"/>
        <w:contextualSpacing/>
        <w:jc w:val="both"/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</w:pPr>
      <w:r w:rsidRPr="00F073CE"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>s’engag</w:t>
      </w:r>
      <w:r w:rsidR="00EA7295"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>er sur le respect des prérequis ;</w:t>
      </w:r>
    </w:p>
    <w:p w:rsidR="004E0A58" w:rsidRPr="00F073CE" w:rsidRDefault="004E0A58" w:rsidP="00441A6F">
      <w:pPr>
        <w:numPr>
          <w:ilvl w:val="0"/>
          <w:numId w:val="8"/>
        </w:numPr>
        <w:spacing w:after="200" w:line="360" w:lineRule="auto"/>
        <w:ind w:left="567"/>
        <w:contextualSpacing/>
        <w:jc w:val="both"/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</w:pPr>
      <w:r w:rsidRPr="00F073CE"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>annoncer les délais</w:t>
      </w:r>
      <w:r w:rsidR="00EA7295"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 xml:space="preserve"> prévisionnels de mise en œuvre ;</w:t>
      </w:r>
    </w:p>
    <w:p w:rsidR="004E0A58" w:rsidRPr="00F073CE" w:rsidRDefault="00AB0BE8" w:rsidP="00441A6F">
      <w:pPr>
        <w:numPr>
          <w:ilvl w:val="0"/>
          <w:numId w:val="8"/>
        </w:numPr>
        <w:spacing w:after="200" w:line="360" w:lineRule="auto"/>
        <w:ind w:left="567"/>
        <w:contextualSpacing/>
        <w:jc w:val="both"/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 xml:space="preserve">définir </w:t>
      </w:r>
      <w:r w:rsidR="004E0A58" w:rsidRPr="00F073CE"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>un budget prévisionnel.</w:t>
      </w:r>
    </w:p>
    <w:p w:rsidR="00AF7383" w:rsidRDefault="00AF7383" w:rsidP="00605310">
      <w:pPr>
        <w:spacing w:after="200" w:line="360" w:lineRule="auto"/>
        <w:contextualSpacing/>
        <w:jc w:val="center"/>
        <w:rPr>
          <w:rFonts w:asciiTheme="minorHAnsi" w:eastAsiaTheme="minorHAnsi" w:hAnsiTheme="minorHAnsi" w:cstheme="minorBidi"/>
          <w:color w:val="1F497D" w:themeColor="text2"/>
          <w:sz w:val="22"/>
          <w:szCs w:val="22"/>
          <w:lang w:eastAsia="en-US"/>
        </w:rPr>
      </w:pPr>
    </w:p>
    <w:p w:rsidR="00493D86" w:rsidRPr="00306702" w:rsidRDefault="00493D86" w:rsidP="00441A6F">
      <w:pPr>
        <w:spacing w:after="200" w:line="360" w:lineRule="auto"/>
        <w:contextualSpacing/>
        <w:jc w:val="both"/>
        <w:rPr>
          <w:rFonts w:asciiTheme="minorHAnsi" w:eastAsiaTheme="minorHAnsi" w:hAnsiTheme="minorHAnsi" w:cstheme="minorBidi"/>
          <w:color w:val="1F497D" w:themeColor="text2"/>
          <w:sz w:val="22"/>
          <w:szCs w:val="22"/>
          <w:lang w:eastAsia="en-US"/>
        </w:rPr>
      </w:pPr>
    </w:p>
    <w:tbl>
      <w:tblPr>
        <w:tblStyle w:val="Grilledutableau"/>
        <w:tblW w:w="0" w:type="auto"/>
        <w:tblInd w:w="108" w:type="dxa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tblLook w:val="04A0" w:firstRow="1" w:lastRow="0" w:firstColumn="1" w:lastColumn="0" w:noHBand="0" w:noVBand="1"/>
      </w:tblPr>
      <w:tblGrid>
        <w:gridCol w:w="9781"/>
      </w:tblGrid>
      <w:tr w:rsidR="00306702" w:rsidRPr="00306702" w:rsidTr="00AB6208">
        <w:tc>
          <w:tcPr>
            <w:tcW w:w="9781" w:type="dxa"/>
          </w:tcPr>
          <w:p w:rsidR="00A257FC" w:rsidRPr="000532E9" w:rsidRDefault="00A257FC" w:rsidP="00441A6F">
            <w:pPr>
              <w:tabs>
                <w:tab w:val="left" w:pos="1140"/>
              </w:tabs>
              <w:spacing w:line="276" w:lineRule="auto"/>
              <w:ind w:right="127"/>
              <w:jc w:val="both"/>
              <w:rPr>
                <w:rFonts w:ascii="Arial" w:hAnsi="Arial" w:cs="Arial"/>
                <w:b/>
                <w:color w:val="1F497D" w:themeColor="text2"/>
                <w:sz w:val="10"/>
                <w:szCs w:val="10"/>
              </w:rPr>
            </w:pPr>
          </w:p>
          <w:p w:rsidR="00A00A35" w:rsidRPr="003F4E55" w:rsidRDefault="00A00A35" w:rsidP="00441A6F">
            <w:pPr>
              <w:pStyle w:val="Paragraphedeliste"/>
              <w:numPr>
                <w:ilvl w:val="0"/>
                <w:numId w:val="19"/>
              </w:numPr>
              <w:shd w:val="clear" w:color="auto" w:fill="FFFFFF" w:themeFill="background1"/>
              <w:tabs>
                <w:tab w:val="left" w:pos="1140"/>
              </w:tabs>
              <w:spacing w:line="276" w:lineRule="auto"/>
              <w:ind w:left="0" w:right="127"/>
              <w:jc w:val="both"/>
              <w:rPr>
                <w:rFonts w:ascii="Arial" w:hAnsi="Arial" w:cs="Arial"/>
                <w:color w:val="1F497D" w:themeColor="text2"/>
                <w:sz w:val="10"/>
                <w:szCs w:val="10"/>
              </w:rPr>
            </w:pPr>
            <w:r w:rsidRPr="00010962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 xml:space="preserve">Date limite de dépôt des </w:t>
            </w:r>
            <w:r w:rsidRPr="003F4E55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>lettres d’engagement :</w:t>
            </w:r>
            <w:r w:rsidRPr="003F4E55">
              <w:rPr>
                <w:rFonts w:ascii="Arial" w:hAnsi="Arial" w:cs="Arial"/>
                <w:color w:val="1F497D" w:themeColor="text2"/>
                <w:sz w:val="22"/>
                <w:szCs w:val="22"/>
              </w:rPr>
              <w:t xml:space="preserve"> </w:t>
            </w:r>
            <w:r w:rsidR="002A61FB">
              <w:rPr>
                <w:rFonts w:ascii="Arial" w:hAnsi="Arial" w:cs="Arial"/>
                <w:color w:val="1F497D" w:themeColor="text2"/>
                <w:sz w:val="22"/>
                <w:szCs w:val="22"/>
              </w:rPr>
              <w:t>13 décembre 2021</w:t>
            </w:r>
          </w:p>
          <w:p w:rsidR="00010962" w:rsidRPr="003F4E55" w:rsidRDefault="00010962" w:rsidP="00441A6F">
            <w:pPr>
              <w:pStyle w:val="Paragraphedeliste"/>
              <w:numPr>
                <w:ilvl w:val="0"/>
                <w:numId w:val="19"/>
              </w:numPr>
              <w:shd w:val="clear" w:color="auto" w:fill="FFFFFF" w:themeFill="background1"/>
              <w:tabs>
                <w:tab w:val="left" w:pos="1140"/>
              </w:tabs>
              <w:spacing w:line="276" w:lineRule="auto"/>
              <w:ind w:left="0" w:right="127"/>
              <w:jc w:val="both"/>
              <w:rPr>
                <w:rFonts w:ascii="Arial" w:hAnsi="Arial" w:cs="Arial"/>
                <w:color w:val="1F497D" w:themeColor="text2"/>
                <w:sz w:val="10"/>
                <w:szCs w:val="10"/>
              </w:rPr>
            </w:pPr>
          </w:p>
          <w:p w:rsidR="00A00A35" w:rsidRPr="003F4E55" w:rsidRDefault="00A00A35" w:rsidP="00441A6F">
            <w:pPr>
              <w:pStyle w:val="Paragraphedeliste"/>
              <w:numPr>
                <w:ilvl w:val="0"/>
                <w:numId w:val="19"/>
              </w:numPr>
              <w:shd w:val="clear" w:color="auto" w:fill="FFFFFF" w:themeFill="background1"/>
              <w:tabs>
                <w:tab w:val="left" w:pos="851"/>
              </w:tabs>
              <w:spacing w:line="276" w:lineRule="auto"/>
              <w:ind w:left="0" w:right="127"/>
              <w:jc w:val="both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  <w:r w:rsidRPr="003F4E55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 xml:space="preserve">Date limite de dépôt des projets : </w:t>
            </w:r>
            <w:r w:rsidR="002A61FB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>25 février 2022</w:t>
            </w:r>
            <w:r w:rsidR="00FC0FB6" w:rsidRPr="003F4E55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 xml:space="preserve"> </w:t>
            </w:r>
          </w:p>
          <w:p w:rsidR="00A257FC" w:rsidRPr="000532E9" w:rsidRDefault="00A257FC" w:rsidP="00441A6F">
            <w:pPr>
              <w:tabs>
                <w:tab w:val="left" w:pos="1140"/>
              </w:tabs>
              <w:spacing w:line="276" w:lineRule="auto"/>
              <w:ind w:right="127" w:firstLine="708"/>
              <w:jc w:val="both"/>
              <w:rPr>
                <w:rFonts w:ascii="Arial" w:hAnsi="Arial" w:cs="Arial"/>
                <w:b/>
                <w:color w:val="1F497D" w:themeColor="text2"/>
                <w:sz w:val="10"/>
                <w:szCs w:val="10"/>
              </w:rPr>
            </w:pPr>
          </w:p>
          <w:p w:rsidR="00316E4A" w:rsidRPr="00316E4A" w:rsidRDefault="00702F02" w:rsidP="00441A6F">
            <w:pPr>
              <w:numPr>
                <w:ilvl w:val="0"/>
                <w:numId w:val="10"/>
              </w:numPr>
              <w:tabs>
                <w:tab w:val="left" w:pos="1140"/>
              </w:tabs>
              <w:spacing w:line="276" w:lineRule="auto"/>
              <w:ind w:left="0" w:right="127"/>
              <w:jc w:val="both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 xml:space="preserve">Les </w:t>
            </w:r>
            <w:r w:rsidR="00EA0866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 xml:space="preserve">documents devront être adressés </w:t>
            </w:r>
            <w:r w:rsidR="000532E9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 xml:space="preserve">par voie dématérialisée </w:t>
            </w:r>
            <w:r w:rsidR="004E0A58" w:rsidRPr="00306702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 xml:space="preserve">à l’adresse suivante : </w:t>
            </w:r>
          </w:p>
          <w:p w:rsidR="004E0A58" w:rsidRPr="00306702" w:rsidRDefault="00DE38F8" w:rsidP="00441A6F">
            <w:pPr>
              <w:tabs>
                <w:tab w:val="left" w:pos="1140"/>
              </w:tabs>
              <w:spacing w:line="276" w:lineRule="auto"/>
              <w:ind w:right="127"/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  <w:hyperlink r:id="rId9" w:history="1">
              <w:r w:rsidR="001B558C" w:rsidRPr="00D15F35">
                <w:rPr>
                  <w:rStyle w:val="Lienhypertexte"/>
                  <w:rFonts w:ascii="Arial" w:hAnsi="Arial" w:cs="Arial"/>
                  <w:b/>
                  <w:sz w:val="22"/>
                  <w:szCs w:val="22"/>
                </w:rPr>
                <w:t>ars-pdl-dosa-aes@ars.sante.fr</w:t>
              </w:r>
            </w:hyperlink>
          </w:p>
          <w:p w:rsidR="007C6ED1" w:rsidRDefault="007C6ED1" w:rsidP="00441A6F">
            <w:pPr>
              <w:tabs>
                <w:tab w:val="left" w:pos="1140"/>
              </w:tabs>
              <w:spacing w:line="276" w:lineRule="auto"/>
              <w:ind w:right="127"/>
              <w:jc w:val="both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  <w:p w:rsidR="00EA7295" w:rsidRDefault="00EA7295" w:rsidP="00441A6F">
            <w:pPr>
              <w:tabs>
                <w:tab w:val="left" w:pos="1140"/>
              </w:tabs>
              <w:spacing w:line="276" w:lineRule="auto"/>
              <w:ind w:right="127"/>
              <w:jc w:val="both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  <w:r w:rsidRPr="00335C8B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>L’ARS</w:t>
            </w:r>
            <w:r w:rsidR="007C6ED1" w:rsidRPr="00335C8B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 xml:space="preserve"> reste </w:t>
            </w:r>
            <w:r w:rsidRPr="00335C8B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>à disposition</w:t>
            </w:r>
            <w:r w:rsidR="006442E1" w:rsidRPr="00335C8B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 xml:space="preserve"> pour répondre à vos questions et vous accompagner dans la construction de vos projets.</w:t>
            </w:r>
            <w:r w:rsidRPr="00335C8B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 xml:space="preserve"> Vo</w:t>
            </w:r>
            <w:r w:rsidR="000B5398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>tre</w:t>
            </w:r>
            <w:r w:rsidRPr="00335C8B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 xml:space="preserve"> interlocutrice</w:t>
            </w:r>
            <w:r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 xml:space="preserve"> </w:t>
            </w:r>
            <w:r w:rsidR="000B5398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>est</w:t>
            </w:r>
            <w:r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 xml:space="preserve"> : </w:t>
            </w:r>
          </w:p>
          <w:p w:rsidR="00EA7295" w:rsidRDefault="00EA7295" w:rsidP="00441A6F">
            <w:pPr>
              <w:tabs>
                <w:tab w:val="left" w:pos="1140"/>
              </w:tabs>
              <w:spacing w:line="276" w:lineRule="auto"/>
              <w:ind w:right="127"/>
              <w:jc w:val="both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 xml:space="preserve">Lydia Le Bris </w:t>
            </w:r>
            <w:proofErr w:type="gramStart"/>
            <w:r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 xml:space="preserve">( </w:t>
            </w:r>
            <w:proofErr w:type="gramEnd"/>
            <w:hyperlink r:id="rId10" w:history="1">
              <w:r w:rsidRPr="004D21D3">
                <w:rPr>
                  <w:rStyle w:val="Lienhypertexte"/>
                  <w:rFonts w:ascii="Arial" w:hAnsi="Arial" w:cs="Arial"/>
                  <w:b/>
                  <w:sz w:val="22"/>
                  <w:szCs w:val="22"/>
                </w:rPr>
                <w:t>lydia.lebris@ars.sante.fr</w:t>
              </w:r>
            </w:hyperlink>
            <w:r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 xml:space="preserve"> </w:t>
            </w:r>
            <w:r w:rsidR="003A23E6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>)</w:t>
            </w:r>
          </w:p>
          <w:p w:rsidR="006442E1" w:rsidRPr="00306702" w:rsidRDefault="006442E1" w:rsidP="00441A6F">
            <w:pPr>
              <w:tabs>
                <w:tab w:val="left" w:pos="1140"/>
              </w:tabs>
              <w:spacing w:line="276" w:lineRule="auto"/>
              <w:ind w:right="127"/>
              <w:jc w:val="both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</w:tr>
    </w:tbl>
    <w:p w:rsidR="00FA67F8" w:rsidRDefault="00FA67F8" w:rsidP="00441A6F">
      <w:pPr>
        <w:tabs>
          <w:tab w:val="left" w:pos="1140"/>
        </w:tabs>
        <w:spacing w:after="120" w:line="360" w:lineRule="auto"/>
        <w:ind w:right="127"/>
        <w:rPr>
          <w:rFonts w:ascii="Arial" w:hAnsi="Arial"/>
          <w:b/>
          <w:bCs/>
          <w:i/>
          <w:iCs/>
          <w:color w:val="92D050"/>
          <w:spacing w:val="13"/>
          <w:sz w:val="28"/>
          <w:szCs w:val="28"/>
          <w:lang w:eastAsia="en-US" w:bidi="en-US"/>
        </w:rPr>
      </w:pPr>
    </w:p>
    <w:p w:rsidR="00A257FC" w:rsidRDefault="004E0A58" w:rsidP="00441A6F">
      <w:pPr>
        <w:tabs>
          <w:tab w:val="left" w:pos="1140"/>
        </w:tabs>
        <w:spacing w:after="120" w:line="360" w:lineRule="auto"/>
        <w:ind w:right="127"/>
        <w:rPr>
          <w:rFonts w:ascii="Arial" w:hAnsi="Arial"/>
          <w:b/>
          <w:bCs/>
          <w:i/>
          <w:iCs/>
          <w:color w:val="92D050"/>
          <w:spacing w:val="13"/>
          <w:sz w:val="28"/>
          <w:szCs w:val="28"/>
          <w:lang w:eastAsia="en-US" w:bidi="en-US"/>
        </w:rPr>
      </w:pPr>
      <w:r w:rsidRPr="00A257FC">
        <w:rPr>
          <w:rFonts w:ascii="Arial" w:hAnsi="Arial"/>
          <w:b/>
          <w:bCs/>
          <w:i/>
          <w:iCs/>
          <w:color w:val="92D050"/>
          <w:spacing w:val="13"/>
          <w:sz w:val="28"/>
          <w:szCs w:val="28"/>
          <w:lang w:eastAsia="en-US" w:bidi="en-US"/>
        </w:rPr>
        <w:t>L’instruction des dossiers</w:t>
      </w:r>
      <w:r w:rsidR="00A257FC">
        <w:rPr>
          <w:rFonts w:ascii="Arial" w:hAnsi="Arial"/>
          <w:b/>
          <w:bCs/>
          <w:i/>
          <w:iCs/>
          <w:color w:val="92D050"/>
          <w:spacing w:val="13"/>
          <w:sz w:val="28"/>
          <w:szCs w:val="28"/>
          <w:lang w:eastAsia="en-US" w:bidi="en-US"/>
        </w:rPr>
        <w:t> :</w:t>
      </w:r>
    </w:p>
    <w:p w:rsidR="00AB0BE8" w:rsidRDefault="001B558C" w:rsidP="00441A6F">
      <w:pPr>
        <w:tabs>
          <w:tab w:val="left" w:pos="1140"/>
        </w:tabs>
        <w:spacing w:after="120" w:line="360" w:lineRule="auto"/>
        <w:ind w:right="127"/>
        <w:jc w:val="both"/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 xml:space="preserve">L’instruction </w:t>
      </w:r>
      <w:r w:rsidR="00AB0BE8"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 xml:space="preserve">des lettres d’intention </w:t>
      </w:r>
      <w:r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 xml:space="preserve">se fera par les services </w:t>
      </w:r>
      <w:r w:rsidR="00731EA3"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>de</w:t>
      </w:r>
      <w:r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 xml:space="preserve"> l’ARS Pays de la Loire. </w:t>
      </w:r>
      <w:r w:rsidR="00AB0BE8"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>Le choix des candidats présélectionnés ser</w:t>
      </w:r>
      <w:r w:rsidR="00731EA3"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>a communiqué</w:t>
      </w:r>
      <w:r w:rsidR="00AB0BE8"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 xml:space="preserve"> le</w:t>
      </w:r>
      <w:r w:rsidR="00A44097"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 xml:space="preserve"> 6 janvier 2022</w:t>
      </w:r>
      <w:r w:rsidR="00731EA3"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>. A la suite de cette présélection,</w:t>
      </w:r>
      <w:r w:rsidR="00AB0BE8"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 xml:space="preserve"> </w:t>
      </w:r>
      <w:r w:rsidR="00731EA3"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>le dépôt des dossiers devra s’effectuer</w:t>
      </w:r>
      <w:r w:rsidR="00AB0BE8"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 xml:space="preserve"> avant le </w:t>
      </w:r>
      <w:r w:rsidR="00A44097"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>25 février 2022</w:t>
      </w:r>
      <w:r w:rsidR="00AB0BE8"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>.</w:t>
      </w:r>
    </w:p>
    <w:p w:rsidR="00E854E5" w:rsidRDefault="00AB0BE8" w:rsidP="00441A6F">
      <w:pPr>
        <w:tabs>
          <w:tab w:val="left" w:pos="1140"/>
        </w:tabs>
        <w:spacing w:after="120" w:line="360" w:lineRule="auto"/>
        <w:ind w:right="127"/>
        <w:jc w:val="both"/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 xml:space="preserve"> Le</w:t>
      </w:r>
      <w:r w:rsidR="0026020D"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 xml:space="preserve"> résultat</w:t>
      </w:r>
      <w:r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 xml:space="preserve"> final </w:t>
      </w:r>
      <w:r w:rsidR="001B558C"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>de l’instruction</w:t>
      </w:r>
      <w:r w:rsidR="0026020D"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 xml:space="preserve"> des dossiers</w:t>
      </w:r>
      <w:r w:rsidR="001B558C"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 xml:space="preserve"> </w:t>
      </w:r>
      <w:r w:rsidR="0026020D"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>sera communiqué</w:t>
      </w:r>
      <w:r w:rsidR="00A44097"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 xml:space="preserve"> le 18 mars 2022</w:t>
      </w:r>
      <w:r w:rsidR="00E854E5"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>.</w:t>
      </w:r>
    </w:p>
    <w:p w:rsidR="00CF0957" w:rsidRPr="00E854E5" w:rsidRDefault="004E0A58" w:rsidP="00441A6F">
      <w:pPr>
        <w:spacing w:after="120" w:line="360" w:lineRule="auto"/>
        <w:ind w:right="127"/>
        <w:rPr>
          <w:rFonts w:ascii="Arial" w:hAnsi="Arial"/>
          <w:b/>
          <w:bCs/>
          <w:i/>
          <w:iCs/>
          <w:color w:val="92D050"/>
          <w:spacing w:val="13"/>
          <w:sz w:val="28"/>
          <w:szCs w:val="28"/>
          <w:lang w:eastAsia="en-US" w:bidi="en-US"/>
        </w:rPr>
      </w:pPr>
      <w:r w:rsidRPr="00A257FC">
        <w:rPr>
          <w:rFonts w:ascii="Arial" w:hAnsi="Arial"/>
          <w:b/>
          <w:bCs/>
          <w:i/>
          <w:iCs/>
          <w:color w:val="92D050"/>
          <w:spacing w:val="13"/>
          <w:sz w:val="28"/>
          <w:szCs w:val="28"/>
          <w:lang w:eastAsia="en-US" w:bidi="en-US"/>
        </w:rPr>
        <w:lastRenderedPageBreak/>
        <w:t>Les critères de sélection des projets</w:t>
      </w:r>
      <w:r w:rsidR="006442E1">
        <w:rPr>
          <w:rFonts w:ascii="Arial" w:hAnsi="Arial"/>
          <w:b/>
          <w:bCs/>
          <w:i/>
          <w:iCs/>
          <w:color w:val="92D050"/>
          <w:spacing w:val="13"/>
          <w:sz w:val="28"/>
          <w:szCs w:val="28"/>
          <w:lang w:eastAsia="en-US" w:bidi="en-US"/>
        </w:rPr>
        <w:t> :</w:t>
      </w:r>
    </w:p>
    <w:p w:rsidR="00E854E5" w:rsidRDefault="0026020D" w:rsidP="00441A6F">
      <w:pPr>
        <w:spacing w:before="120" w:after="120" w:line="360" w:lineRule="auto"/>
        <w:ind w:right="125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L’examen des dossiers déposés sera effectué selon</w:t>
      </w:r>
      <w:r w:rsidR="00136BDD">
        <w:rPr>
          <w:rFonts w:ascii="Arial" w:hAnsi="Arial" w:cs="Arial"/>
          <w:color w:val="002060"/>
          <w:sz w:val="22"/>
          <w:szCs w:val="22"/>
        </w:rPr>
        <w:t xml:space="preserve"> les éléments suivants</w:t>
      </w:r>
      <w:r w:rsidR="00E854E5">
        <w:rPr>
          <w:rFonts w:ascii="Arial" w:hAnsi="Arial" w:cs="Arial"/>
          <w:color w:val="002060"/>
          <w:sz w:val="22"/>
          <w:szCs w:val="22"/>
        </w:rPr>
        <w:t> :</w:t>
      </w:r>
    </w:p>
    <w:p w:rsidR="000B5398" w:rsidRDefault="000B5398" w:rsidP="00441A6F">
      <w:pPr>
        <w:pStyle w:val="Paragraphedeliste"/>
        <w:numPr>
          <w:ilvl w:val="0"/>
          <w:numId w:val="27"/>
        </w:numPr>
        <w:spacing w:before="120" w:after="120" w:line="360" w:lineRule="auto"/>
        <w:ind w:right="125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La composition de l’équipe </w:t>
      </w:r>
      <w:r w:rsidR="006E1F9A">
        <w:rPr>
          <w:rFonts w:ascii="Arial" w:hAnsi="Arial" w:cs="Arial"/>
          <w:color w:val="002060"/>
          <w:sz w:val="22"/>
          <w:szCs w:val="22"/>
        </w:rPr>
        <w:t>pluridisciplinaire</w:t>
      </w:r>
      <w:r>
        <w:rPr>
          <w:rFonts w:ascii="Arial" w:hAnsi="Arial" w:cs="Arial"/>
          <w:color w:val="002060"/>
          <w:sz w:val="22"/>
          <w:szCs w:val="22"/>
        </w:rPr>
        <w:t xml:space="preserve"> de l’HAD</w:t>
      </w:r>
      <w:r w:rsidR="00213539">
        <w:rPr>
          <w:rFonts w:ascii="Arial" w:hAnsi="Arial" w:cs="Arial"/>
          <w:color w:val="002060"/>
          <w:sz w:val="22"/>
          <w:szCs w:val="22"/>
        </w:rPr>
        <w:t> ;</w:t>
      </w:r>
    </w:p>
    <w:p w:rsidR="0026020D" w:rsidRPr="00213539" w:rsidRDefault="006E1F9A" w:rsidP="00213539">
      <w:pPr>
        <w:pStyle w:val="Paragraphedeliste"/>
        <w:numPr>
          <w:ilvl w:val="0"/>
          <w:numId w:val="27"/>
        </w:numPr>
        <w:spacing w:before="120" w:after="120" w:line="360" w:lineRule="auto"/>
        <w:ind w:right="125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La présentation des </w:t>
      </w:r>
      <w:r w:rsidRPr="006E1F9A">
        <w:rPr>
          <w:rFonts w:ascii="Arial" w:hAnsi="Arial" w:cs="Arial"/>
          <w:color w:val="002060"/>
          <w:sz w:val="22"/>
          <w:szCs w:val="22"/>
        </w:rPr>
        <w:t>coopération</w:t>
      </w:r>
      <w:r w:rsidR="00213539">
        <w:rPr>
          <w:rFonts w:ascii="Arial" w:hAnsi="Arial" w:cs="Arial"/>
          <w:color w:val="002060"/>
          <w:sz w:val="22"/>
          <w:szCs w:val="22"/>
        </w:rPr>
        <w:t>s</w:t>
      </w:r>
      <w:r w:rsidRPr="006E1F9A">
        <w:rPr>
          <w:rFonts w:ascii="Arial" w:hAnsi="Arial" w:cs="Arial"/>
          <w:color w:val="002060"/>
          <w:sz w:val="22"/>
          <w:szCs w:val="22"/>
        </w:rPr>
        <w:t xml:space="preserve"> entre les professionnels de santé du territoire favorisant un parcours adapté pour le patient</w:t>
      </w:r>
      <w:r w:rsidR="00213539">
        <w:rPr>
          <w:rFonts w:ascii="Arial" w:hAnsi="Arial" w:cs="Arial"/>
          <w:color w:val="002060"/>
          <w:sz w:val="22"/>
          <w:szCs w:val="22"/>
        </w:rPr>
        <w:t> ;</w:t>
      </w:r>
    </w:p>
    <w:p w:rsidR="0026020D" w:rsidRDefault="0026020D" w:rsidP="00441A6F">
      <w:pPr>
        <w:pStyle w:val="Paragraphedeliste"/>
        <w:numPr>
          <w:ilvl w:val="0"/>
          <w:numId w:val="27"/>
        </w:numPr>
        <w:spacing w:before="120" w:after="120" w:line="360" w:lineRule="auto"/>
        <w:ind w:right="125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Les partenariats envisagés</w:t>
      </w:r>
      <w:r w:rsidR="00731EA3">
        <w:rPr>
          <w:rFonts w:ascii="Arial" w:hAnsi="Arial" w:cs="Arial"/>
          <w:color w:val="002060"/>
          <w:sz w:val="22"/>
          <w:szCs w:val="22"/>
        </w:rPr>
        <w:t> ;</w:t>
      </w:r>
    </w:p>
    <w:p w:rsidR="00E854E5" w:rsidRPr="0026020D" w:rsidRDefault="00E854E5" w:rsidP="00441A6F">
      <w:pPr>
        <w:pStyle w:val="Paragraphedeliste"/>
        <w:numPr>
          <w:ilvl w:val="0"/>
          <w:numId w:val="27"/>
        </w:numPr>
        <w:spacing w:before="120" w:after="120" w:line="360" w:lineRule="auto"/>
        <w:ind w:right="125"/>
        <w:jc w:val="both"/>
        <w:rPr>
          <w:rFonts w:ascii="Arial" w:hAnsi="Arial" w:cs="Arial"/>
          <w:color w:val="002060"/>
          <w:sz w:val="22"/>
          <w:szCs w:val="22"/>
        </w:rPr>
      </w:pPr>
      <w:r w:rsidRPr="0026020D">
        <w:rPr>
          <w:rFonts w:ascii="Arial" w:hAnsi="Arial" w:cs="Arial"/>
          <w:color w:val="002060"/>
          <w:sz w:val="22"/>
          <w:szCs w:val="22"/>
        </w:rPr>
        <w:t>La capacité à met</w:t>
      </w:r>
      <w:r w:rsidR="0026020D" w:rsidRPr="0026020D">
        <w:rPr>
          <w:rFonts w:ascii="Arial" w:hAnsi="Arial" w:cs="Arial"/>
          <w:color w:val="002060"/>
          <w:sz w:val="22"/>
          <w:szCs w:val="22"/>
        </w:rPr>
        <w:t>tre en œuvre le projet proposé d</w:t>
      </w:r>
      <w:r w:rsidRPr="0026020D">
        <w:rPr>
          <w:rFonts w:ascii="Arial" w:hAnsi="Arial" w:cs="Arial"/>
          <w:color w:val="002060"/>
          <w:sz w:val="22"/>
          <w:szCs w:val="22"/>
        </w:rPr>
        <w:t>ans un délai restreint</w:t>
      </w:r>
      <w:r w:rsidR="00731EA3">
        <w:rPr>
          <w:rFonts w:ascii="Arial" w:hAnsi="Arial" w:cs="Arial"/>
          <w:color w:val="002060"/>
          <w:sz w:val="22"/>
          <w:szCs w:val="22"/>
        </w:rPr>
        <w:t> ;</w:t>
      </w:r>
    </w:p>
    <w:p w:rsidR="0026020D" w:rsidRPr="00E854E5" w:rsidRDefault="00136BDD" w:rsidP="00441A6F">
      <w:pPr>
        <w:pStyle w:val="Paragraphedeliste"/>
        <w:numPr>
          <w:ilvl w:val="0"/>
          <w:numId w:val="27"/>
        </w:numPr>
        <w:spacing w:before="120" w:after="120" w:line="360" w:lineRule="auto"/>
        <w:ind w:right="125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L</w:t>
      </w:r>
      <w:r w:rsidR="0026020D">
        <w:rPr>
          <w:rFonts w:ascii="Arial" w:hAnsi="Arial" w:cs="Arial"/>
          <w:color w:val="002060"/>
          <w:sz w:val="22"/>
          <w:szCs w:val="22"/>
        </w:rPr>
        <w:t>’intégration de modalité</w:t>
      </w:r>
      <w:r>
        <w:rPr>
          <w:rFonts w:ascii="Arial" w:hAnsi="Arial" w:cs="Arial"/>
          <w:color w:val="002060"/>
          <w:sz w:val="22"/>
          <w:szCs w:val="22"/>
        </w:rPr>
        <w:t>s</w:t>
      </w:r>
      <w:r w:rsidR="0026020D">
        <w:rPr>
          <w:rFonts w:ascii="Arial" w:hAnsi="Arial" w:cs="Arial"/>
          <w:color w:val="002060"/>
          <w:sz w:val="22"/>
          <w:szCs w:val="22"/>
        </w:rPr>
        <w:t xml:space="preserve"> de suivi et d’évaluation</w:t>
      </w:r>
      <w:r w:rsidR="00731EA3">
        <w:rPr>
          <w:rFonts w:ascii="Arial" w:hAnsi="Arial" w:cs="Arial"/>
          <w:color w:val="002060"/>
          <w:sz w:val="22"/>
          <w:szCs w:val="22"/>
        </w:rPr>
        <w:t> ;</w:t>
      </w:r>
    </w:p>
    <w:p w:rsidR="00E854E5" w:rsidRDefault="0026020D" w:rsidP="00441A6F">
      <w:pPr>
        <w:pStyle w:val="Paragraphedeliste"/>
        <w:numPr>
          <w:ilvl w:val="0"/>
          <w:numId w:val="27"/>
        </w:numPr>
        <w:spacing w:before="120" w:after="120" w:line="360" w:lineRule="auto"/>
        <w:ind w:right="125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L’estimation financière du projet</w:t>
      </w:r>
      <w:r w:rsidR="00731EA3">
        <w:rPr>
          <w:rFonts w:ascii="Arial" w:hAnsi="Arial" w:cs="Arial"/>
          <w:color w:val="002060"/>
          <w:sz w:val="22"/>
          <w:szCs w:val="22"/>
        </w:rPr>
        <w:t>.</w:t>
      </w:r>
    </w:p>
    <w:p w:rsidR="00F764EF" w:rsidRPr="0059557C" w:rsidRDefault="00F764EF" w:rsidP="00A00A35">
      <w:pPr>
        <w:jc w:val="center"/>
        <w:rPr>
          <w:color w:val="FF0000"/>
          <w:highlight w:val="yellow"/>
        </w:rPr>
      </w:pPr>
    </w:p>
    <w:p w:rsidR="00F764EF" w:rsidRDefault="00F764EF" w:rsidP="00A00A35">
      <w:pPr>
        <w:spacing w:after="200" w:line="276" w:lineRule="auto"/>
        <w:contextualSpacing/>
        <w:jc w:val="both"/>
      </w:pPr>
    </w:p>
    <w:p w:rsidR="007F57FB" w:rsidRDefault="007F57FB" w:rsidP="00A00A35">
      <w:pPr>
        <w:spacing w:after="200" w:line="276" w:lineRule="auto"/>
        <w:contextualSpacing/>
        <w:jc w:val="both"/>
      </w:pPr>
    </w:p>
    <w:p w:rsidR="007F57FB" w:rsidRDefault="007F57FB" w:rsidP="00A00A35">
      <w:pPr>
        <w:spacing w:after="200" w:line="276" w:lineRule="auto"/>
        <w:contextualSpacing/>
        <w:jc w:val="both"/>
      </w:pPr>
    </w:p>
    <w:p w:rsidR="007F57FB" w:rsidRDefault="007F57FB" w:rsidP="00A00A35">
      <w:pPr>
        <w:spacing w:after="200" w:line="276" w:lineRule="auto"/>
        <w:contextualSpacing/>
        <w:jc w:val="both"/>
      </w:pPr>
    </w:p>
    <w:p w:rsidR="007F57FB" w:rsidRDefault="007F57FB" w:rsidP="00A00A35">
      <w:pPr>
        <w:spacing w:after="200" w:line="276" w:lineRule="auto"/>
        <w:contextualSpacing/>
        <w:jc w:val="both"/>
      </w:pPr>
    </w:p>
    <w:p w:rsidR="00CA00C8" w:rsidRPr="00E43F2C" w:rsidRDefault="00CA00C8" w:rsidP="00A00A35">
      <w:pPr>
        <w:spacing w:after="120" w:line="360" w:lineRule="auto"/>
        <w:ind w:right="127"/>
        <w:jc w:val="both"/>
        <w:rPr>
          <w:rFonts w:ascii="Arial" w:hAnsi="Arial" w:cs="Arial"/>
          <w:sz w:val="16"/>
          <w:szCs w:val="16"/>
        </w:rPr>
      </w:pPr>
      <w:r w:rsidRPr="00CA00C8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FB47E8" wp14:editId="10024E39">
                <wp:simplePos x="0" y="0"/>
                <wp:positionH relativeFrom="column">
                  <wp:posOffset>1483360</wp:posOffset>
                </wp:positionH>
                <wp:positionV relativeFrom="paragraph">
                  <wp:posOffset>570230</wp:posOffset>
                </wp:positionV>
                <wp:extent cx="3171825" cy="1019175"/>
                <wp:effectExtent l="0" t="0" r="9525" b="952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066" w:rsidRPr="00E43F2C" w:rsidRDefault="00E77066" w:rsidP="00CA00C8">
                            <w:pPr>
                              <w:spacing w:after="120" w:line="360" w:lineRule="auto"/>
                              <w:ind w:right="12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77066" w:rsidRPr="00CA00C8" w:rsidRDefault="00E77066" w:rsidP="00CA00C8">
                            <w:pPr>
                              <w:ind w:right="-15"/>
                              <w:jc w:val="center"/>
                              <w:rPr>
                                <w:rFonts w:ascii="Arial" w:hAnsi="Arial" w:cs="Arial"/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CA00C8">
                              <w:rPr>
                                <w:rFonts w:ascii="Arial" w:hAnsi="Arial" w:cs="Arial"/>
                                <w:b/>
                                <w:color w:val="000080"/>
                                <w:sz w:val="16"/>
                                <w:szCs w:val="16"/>
                              </w:rPr>
                              <w:t>Agence régionale de santé Pays de la Loire</w:t>
                            </w:r>
                          </w:p>
                          <w:p w:rsidR="00E77066" w:rsidRPr="00E43F2C" w:rsidRDefault="00E77066" w:rsidP="00CA00C8">
                            <w:pPr>
                              <w:ind w:right="-15"/>
                              <w:jc w:val="center"/>
                              <w:rPr>
                                <w:rFonts w:ascii="Arial" w:hAnsi="Arial" w:cs="Arial"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E43F2C">
                              <w:rPr>
                                <w:rFonts w:ascii="Arial" w:hAnsi="Arial" w:cs="Arial"/>
                                <w:color w:val="000080"/>
                                <w:sz w:val="16"/>
                                <w:szCs w:val="16"/>
                              </w:rPr>
                              <w:t>17 boulevard Gaston Doumergue CS 56233</w:t>
                            </w:r>
                          </w:p>
                          <w:p w:rsidR="00E77066" w:rsidRPr="00E43F2C" w:rsidRDefault="00E77066" w:rsidP="00CA00C8">
                            <w:pPr>
                              <w:ind w:right="-15"/>
                              <w:jc w:val="center"/>
                              <w:rPr>
                                <w:rFonts w:ascii="Arial" w:hAnsi="Arial" w:cs="Arial"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E43F2C">
                              <w:rPr>
                                <w:rFonts w:ascii="Arial" w:hAnsi="Arial" w:cs="Arial"/>
                                <w:color w:val="000080"/>
                                <w:sz w:val="16"/>
                                <w:szCs w:val="16"/>
                              </w:rPr>
                              <w:t>44262 Nantes Cedex 2</w:t>
                            </w:r>
                          </w:p>
                          <w:p w:rsidR="00E77066" w:rsidRPr="00E43F2C" w:rsidRDefault="00E77066" w:rsidP="00CA00C8">
                            <w:pPr>
                              <w:ind w:right="-15"/>
                              <w:jc w:val="center"/>
                              <w:rPr>
                                <w:rFonts w:ascii="Arial" w:hAnsi="Arial" w:cs="Arial"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E43F2C">
                              <w:rPr>
                                <w:rFonts w:ascii="Arial" w:hAnsi="Arial" w:cs="Arial"/>
                                <w:color w:val="000080"/>
                                <w:sz w:val="16"/>
                                <w:szCs w:val="16"/>
                              </w:rPr>
                              <w:t>Tél. 02 49 10 40 00</w:t>
                            </w:r>
                          </w:p>
                          <w:p w:rsidR="00E77066" w:rsidRPr="007F57FB" w:rsidRDefault="00E77066" w:rsidP="00CA00C8">
                            <w:pPr>
                              <w:ind w:right="-15"/>
                              <w:jc w:val="center"/>
                              <w:rPr>
                                <w:rFonts w:ascii="Arial" w:hAnsi="Arial" w:cs="Arial"/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E43F2C">
                              <w:rPr>
                                <w:rFonts w:ascii="Arial" w:hAnsi="Arial" w:cs="Arial"/>
                                <w:b/>
                                <w:color w:val="000080"/>
                                <w:sz w:val="16"/>
                                <w:szCs w:val="16"/>
                              </w:rPr>
                              <w:t>www.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80"/>
                                <w:sz w:val="16"/>
                                <w:szCs w:val="16"/>
                              </w:rPr>
                              <w:t>pays-de-la-loire.ars</w:t>
                            </w:r>
                            <w:r w:rsidRPr="00E43F2C">
                              <w:rPr>
                                <w:rFonts w:ascii="Arial" w:hAnsi="Arial" w:cs="Arial"/>
                                <w:b/>
                                <w:color w:val="000080"/>
                                <w:sz w:val="16"/>
                                <w:szCs w:val="16"/>
                              </w:rPr>
                              <w:t>.sante.fr</w:t>
                            </w:r>
                          </w:p>
                          <w:p w:rsidR="00E77066" w:rsidRDefault="00E770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16.8pt;margin-top:44.9pt;width:249.75pt;height:8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" stroked="f">
                <v:textbox>
                  <w:txbxContent>
                    <w:p w:rsidR="00E77066" w:rsidRPr="00E43F2C" w:rsidRDefault="00E77066" w:rsidP="00CA00C8">
                      <w:pPr>
                        <w:spacing w:after="120" w:line="360" w:lineRule="auto"/>
                        <w:ind w:right="12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77066" w:rsidRPr="00CA00C8" w:rsidRDefault="00E77066" w:rsidP="00CA00C8">
                      <w:pPr>
                        <w:ind w:right="-15"/>
                        <w:jc w:val="center"/>
                        <w:rPr>
                          <w:rFonts w:ascii="Arial" w:hAnsi="Arial" w:cs="Arial"/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CA00C8">
                        <w:rPr>
                          <w:rFonts w:ascii="Arial" w:hAnsi="Arial" w:cs="Arial"/>
                          <w:b/>
                          <w:color w:val="000080"/>
                          <w:sz w:val="16"/>
                          <w:szCs w:val="16"/>
                        </w:rPr>
                        <w:t>Agence régionale de santé Pays de la Loire</w:t>
                      </w:r>
                    </w:p>
                    <w:p w:rsidR="00E77066" w:rsidRPr="00E43F2C" w:rsidRDefault="00E77066" w:rsidP="00CA00C8">
                      <w:pPr>
                        <w:ind w:right="-15"/>
                        <w:jc w:val="center"/>
                        <w:rPr>
                          <w:rFonts w:ascii="Arial" w:hAnsi="Arial" w:cs="Arial"/>
                          <w:color w:val="000080"/>
                          <w:sz w:val="16"/>
                          <w:szCs w:val="16"/>
                        </w:rPr>
                      </w:pPr>
                      <w:r w:rsidRPr="00E43F2C">
                        <w:rPr>
                          <w:rFonts w:ascii="Arial" w:hAnsi="Arial" w:cs="Arial"/>
                          <w:color w:val="000080"/>
                          <w:sz w:val="16"/>
                          <w:szCs w:val="16"/>
                        </w:rPr>
                        <w:t>17 boulevard Gaston Doumergue CS 56233</w:t>
                      </w:r>
                    </w:p>
                    <w:p w:rsidR="00E77066" w:rsidRPr="00E43F2C" w:rsidRDefault="00E77066" w:rsidP="00CA00C8">
                      <w:pPr>
                        <w:ind w:right="-15"/>
                        <w:jc w:val="center"/>
                        <w:rPr>
                          <w:rFonts w:ascii="Arial" w:hAnsi="Arial" w:cs="Arial"/>
                          <w:color w:val="000080"/>
                          <w:sz w:val="16"/>
                          <w:szCs w:val="16"/>
                        </w:rPr>
                      </w:pPr>
                      <w:r w:rsidRPr="00E43F2C">
                        <w:rPr>
                          <w:rFonts w:ascii="Arial" w:hAnsi="Arial" w:cs="Arial"/>
                          <w:color w:val="000080"/>
                          <w:sz w:val="16"/>
                          <w:szCs w:val="16"/>
                        </w:rPr>
                        <w:t>44262 Nantes Cedex 2</w:t>
                      </w:r>
                    </w:p>
                    <w:p w:rsidR="00E77066" w:rsidRPr="00E43F2C" w:rsidRDefault="00E77066" w:rsidP="00CA00C8">
                      <w:pPr>
                        <w:ind w:right="-15"/>
                        <w:jc w:val="center"/>
                        <w:rPr>
                          <w:rFonts w:ascii="Arial" w:hAnsi="Arial" w:cs="Arial"/>
                          <w:color w:val="000080"/>
                          <w:sz w:val="16"/>
                          <w:szCs w:val="16"/>
                        </w:rPr>
                      </w:pPr>
                      <w:r w:rsidRPr="00E43F2C">
                        <w:rPr>
                          <w:rFonts w:ascii="Arial" w:hAnsi="Arial" w:cs="Arial"/>
                          <w:color w:val="000080"/>
                          <w:sz w:val="16"/>
                          <w:szCs w:val="16"/>
                        </w:rPr>
                        <w:t>Tél. 02 49 10 40 00</w:t>
                      </w:r>
                    </w:p>
                    <w:p w:rsidR="00E77066" w:rsidRPr="007F57FB" w:rsidRDefault="00E77066" w:rsidP="00CA00C8">
                      <w:pPr>
                        <w:ind w:right="-15"/>
                        <w:jc w:val="center"/>
                        <w:rPr>
                          <w:rFonts w:ascii="Arial" w:hAnsi="Arial" w:cs="Arial"/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E43F2C">
                        <w:rPr>
                          <w:rFonts w:ascii="Arial" w:hAnsi="Arial" w:cs="Arial"/>
                          <w:b/>
                          <w:color w:val="000080"/>
                          <w:sz w:val="16"/>
                          <w:szCs w:val="16"/>
                        </w:rPr>
                        <w:t>www.</w:t>
                      </w:r>
                      <w:r>
                        <w:rPr>
                          <w:rFonts w:ascii="Arial" w:hAnsi="Arial" w:cs="Arial"/>
                          <w:b/>
                          <w:color w:val="000080"/>
                          <w:sz w:val="16"/>
                          <w:szCs w:val="16"/>
                        </w:rPr>
                        <w:t>pays-de-la-loire.ars</w:t>
                      </w:r>
                      <w:r w:rsidRPr="00E43F2C">
                        <w:rPr>
                          <w:rFonts w:ascii="Arial" w:hAnsi="Arial" w:cs="Arial"/>
                          <w:b/>
                          <w:color w:val="000080"/>
                          <w:sz w:val="16"/>
                          <w:szCs w:val="16"/>
                        </w:rPr>
                        <w:t>.sante.fr</w:t>
                      </w:r>
                    </w:p>
                    <w:p w:rsidR="00E77066" w:rsidRDefault="00E77066"/>
                  </w:txbxContent>
                </v:textbox>
              </v:shape>
            </w:pict>
          </mc:Fallback>
        </mc:AlternateContent>
      </w:r>
    </w:p>
    <w:sectPr w:rsidR="00CA00C8" w:rsidRPr="00E43F2C" w:rsidSect="00A00A35">
      <w:headerReference w:type="even" r:id="rId11"/>
      <w:headerReference w:type="default" r:id="rId12"/>
      <w:headerReference w:type="first" r:id="rId13"/>
      <w:pgSz w:w="11906" w:h="16838"/>
      <w:pgMar w:top="1417" w:right="1133" w:bottom="1417" w:left="993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F8" w:rsidRDefault="00DE38F8" w:rsidP="004E0A58">
      <w:r>
        <w:separator/>
      </w:r>
    </w:p>
  </w:endnote>
  <w:endnote w:type="continuationSeparator" w:id="0">
    <w:p w:rsidR="00DE38F8" w:rsidRDefault="00DE38F8" w:rsidP="004E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F8" w:rsidRDefault="00DE38F8" w:rsidP="004E0A58">
      <w:r>
        <w:separator/>
      </w:r>
    </w:p>
  </w:footnote>
  <w:footnote w:type="continuationSeparator" w:id="0">
    <w:p w:rsidR="00DE38F8" w:rsidRDefault="00DE38F8" w:rsidP="004E0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310" w:rsidRDefault="0060531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310" w:rsidRDefault="0060531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066" w:rsidRDefault="00E77066">
    <w:pPr>
      <w:pStyle w:val="En-tte"/>
    </w:pPr>
    <w:r>
      <w:rPr>
        <w:noProof/>
      </w:rPr>
      <w:drawing>
        <wp:anchor distT="0" distB="0" distL="114300" distR="114300" simplePos="0" relativeHeight="251661312" behindDoc="1" locked="0" layoutInCell="0" allowOverlap="1" wp14:anchorId="169EDCA8" wp14:editId="6783D772">
          <wp:simplePos x="0" y="0"/>
          <wp:positionH relativeFrom="column">
            <wp:posOffset>-594360</wp:posOffset>
          </wp:positionH>
          <wp:positionV relativeFrom="paragraph">
            <wp:posOffset>143510</wp:posOffset>
          </wp:positionV>
          <wp:extent cx="1276350" cy="875673"/>
          <wp:effectExtent l="0" t="0" r="0" b="635"/>
          <wp:wrapNone/>
          <wp:docPr id="8" name="Image 8" descr="logoARS_PL150dpi_ss-bande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ARS_PL150dpi_ss-bandea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8756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4F5E"/>
      </v:shape>
    </w:pict>
  </w:numPicBullet>
  <w:abstractNum w:abstractNumId="0">
    <w:nsid w:val="04C82100"/>
    <w:multiLevelType w:val="hybridMultilevel"/>
    <w:tmpl w:val="6200337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91E76"/>
    <w:multiLevelType w:val="hybridMultilevel"/>
    <w:tmpl w:val="7A58FBB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D530E"/>
    <w:multiLevelType w:val="hybridMultilevel"/>
    <w:tmpl w:val="70F86098"/>
    <w:lvl w:ilvl="0" w:tplc="053644E6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3B37CD"/>
    <w:multiLevelType w:val="hybridMultilevel"/>
    <w:tmpl w:val="CE8C7EB6"/>
    <w:lvl w:ilvl="0" w:tplc="0BEA81EC">
      <w:start w:val="6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8468E89A">
      <w:start w:val="17"/>
      <w:numFmt w:val="bullet"/>
      <w:lvlText w:val="-"/>
      <w:lvlJc w:val="left"/>
      <w:pPr>
        <w:ind w:left="732" w:hanging="360"/>
      </w:pPr>
      <w:rPr>
        <w:rFonts w:ascii="Calibri" w:eastAsiaTheme="minorHAnsi" w:hAnsi="Calibr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4">
    <w:nsid w:val="0D860299"/>
    <w:multiLevelType w:val="hybridMultilevel"/>
    <w:tmpl w:val="171C025E"/>
    <w:lvl w:ilvl="0" w:tplc="FDF672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95BE9"/>
    <w:multiLevelType w:val="hybridMultilevel"/>
    <w:tmpl w:val="6F3EFF8A"/>
    <w:lvl w:ilvl="0" w:tplc="925404A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81220F"/>
    <w:multiLevelType w:val="hybridMultilevel"/>
    <w:tmpl w:val="859879EE"/>
    <w:lvl w:ilvl="0" w:tplc="948C324C">
      <w:start w:val="25"/>
      <w:numFmt w:val="bullet"/>
      <w:lvlText w:val=""/>
      <w:lvlJc w:val="left"/>
      <w:pPr>
        <w:ind w:left="644" w:hanging="360"/>
      </w:pPr>
      <w:rPr>
        <w:rFonts w:ascii="Wingdings" w:eastAsiaTheme="majorEastAsia" w:hAnsi="Wingdings" w:cstheme="maj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F7EE6"/>
    <w:multiLevelType w:val="hybridMultilevel"/>
    <w:tmpl w:val="DD604032"/>
    <w:lvl w:ilvl="0" w:tplc="E5A6C876">
      <w:numFmt w:val="bullet"/>
      <w:lvlText w:val="→"/>
      <w:lvlJc w:val="left"/>
      <w:pPr>
        <w:ind w:left="927" w:hanging="360"/>
      </w:pPr>
      <w:rPr>
        <w:rFonts w:ascii="Arial" w:eastAsiaTheme="minorHAnsi" w:hAnsi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4550727"/>
    <w:multiLevelType w:val="hybridMultilevel"/>
    <w:tmpl w:val="0D4C6798"/>
    <w:lvl w:ilvl="0" w:tplc="948C324C">
      <w:start w:val="25"/>
      <w:numFmt w:val="bullet"/>
      <w:lvlText w:val=""/>
      <w:lvlJc w:val="left"/>
      <w:pPr>
        <w:ind w:left="720" w:hanging="360"/>
      </w:pPr>
      <w:rPr>
        <w:rFonts w:ascii="Wingdings" w:eastAsiaTheme="majorEastAsia" w:hAnsi="Wingdings" w:cstheme="maj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30FD5"/>
    <w:multiLevelType w:val="hybridMultilevel"/>
    <w:tmpl w:val="057A5AD2"/>
    <w:lvl w:ilvl="0" w:tplc="040C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">
    <w:nsid w:val="2A8E458B"/>
    <w:multiLevelType w:val="hybridMultilevel"/>
    <w:tmpl w:val="47CCC40C"/>
    <w:lvl w:ilvl="0" w:tplc="948C324C">
      <w:start w:val="25"/>
      <w:numFmt w:val="bullet"/>
      <w:lvlText w:val=""/>
      <w:lvlJc w:val="left"/>
      <w:pPr>
        <w:ind w:left="720" w:hanging="360"/>
      </w:pPr>
      <w:rPr>
        <w:rFonts w:ascii="Wingdings" w:eastAsiaTheme="majorEastAsia" w:hAnsi="Wingdings" w:cstheme="maj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73113F"/>
    <w:multiLevelType w:val="hybridMultilevel"/>
    <w:tmpl w:val="93582972"/>
    <w:lvl w:ilvl="0" w:tplc="64BCE1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7F79B8"/>
    <w:multiLevelType w:val="hybridMultilevel"/>
    <w:tmpl w:val="DBB070E8"/>
    <w:lvl w:ilvl="0" w:tplc="0BEA81EC">
      <w:start w:val="64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8DC036B"/>
    <w:multiLevelType w:val="hybridMultilevel"/>
    <w:tmpl w:val="BE4CF280"/>
    <w:lvl w:ilvl="0" w:tplc="948C324C">
      <w:start w:val="25"/>
      <w:numFmt w:val="bullet"/>
      <w:lvlText w:val=""/>
      <w:lvlJc w:val="left"/>
      <w:pPr>
        <w:ind w:left="720" w:hanging="360"/>
      </w:pPr>
      <w:rPr>
        <w:rFonts w:ascii="Wingdings" w:eastAsiaTheme="majorEastAsia" w:hAnsi="Wingdings" w:cstheme="maj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CD3E1A"/>
    <w:multiLevelType w:val="hybridMultilevel"/>
    <w:tmpl w:val="4C4C920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C12D29"/>
    <w:multiLevelType w:val="hybridMultilevel"/>
    <w:tmpl w:val="5E5E964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2A5AFE"/>
    <w:multiLevelType w:val="hybridMultilevel"/>
    <w:tmpl w:val="FF60B886"/>
    <w:lvl w:ilvl="0" w:tplc="3F88A992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0638D3"/>
    <w:multiLevelType w:val="hybridMultilevel"/>
    <w:tmpl w:val="CD666466"/>
    <w:lvl w:ilvl="0" w:tplc="040C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13058BD"/>
    <w:multiLevelType w:val="hybridMultilevel"/>
    <w:tmpl w:val="DBB65CC0"/>
    <w:lvl w:ilvl="0" w:tplc="E5F6C44A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59142AED"/>
    <w:multiLevelType w:val="hybridMultilevel"/>
    <w:tmpl w:val="250C8306"/>
    <w:lvl w:ilvl="0" w:tplc="948C324C">
      <w:start w:val="25"/>
      <w:numFmt w:val="bullet"/>
      <w:lvlText w:val=""/>
      <w:lvlJc w:val="left"/>
      <w:pPr>
        <w:ind w:left="720" w:hanging="360"/>
      </w:pPr>
      <w:rPr>
        <w:rFonts w:ascii="Wingdings" w:eastAsiaTheme="majorEastAsia" w:hAnsi="Wingdings" w:cstheme="maj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C01361"/>
    <w:multiLevelType w:val="hybridMultilevel"/>
    <w:tmpl w:val="4412F96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C168B9"/>
    <w:multiLevelType w:val="hybridMultilevel"/>
    <w:tmpl w:val="9A401A2C"/>
    <w:lvl w:ilvl="0" w:tplc="5CCEE4D8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D76687"/>
    <w:multiLevelType w:val="hybridMultilevel"/>
    <w:tmpl w:val="39D62892"/>
    <w:lvl w:ilvl="0" w:tplc="F1FE2E5E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6C59570F"/>
    <w:multiLevelType w:val="hybridMultilevel"/>
    <w:tmpl w:val="0E66AE5C"/>
    <w:lvl w:ilvl="0" w:tplc="7FC4EA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A53ADF"/>
    <w:multiLevelType w:val="hybridMultilevel"/>
    <w:tmpl w:val="6EA05AD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381F91"/>
    <w:multiLevelType w:val="hybridMultilevel"/>
    <w:tmpl w:val="8846506A"/>
    <w:lvl w:ilvl="0" w:tplc="3F88A992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C65E0F"/>
    <w:multiLevelType w:val="hybridMultilevel"/>
    <w:tmpl w:val="508A58DC"/>
    <w:lvl w:ilvl="0" w:tplc="89DC5E6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D472AB"/>
    <w:multiLevelType w:val="hybridMultilevel"/>
    <w:tmpl w:val="5A6A18A4"/>
    <w:lvl w:ilvl="0" w:tplc="448C0404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2C2EA6"/>
    <w:multiLevelType w:val="hybridMultilevel"/>
    <w:tmpl w:val="4FCA71C6"/>
    <w:lvl w:ilvl="0" w:tplc="FA6A694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77F66780"/>
    <w:multiLevelType w:val="hybridMultilevel"/>
    <w:tmpl w:val="C78852E8"/>
    <w:lvl w:ilvl="0" w:tplc="925404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B422C2"/>
    <w:multiLevelType w:val="hybridMultilevel"/>
    <w:tmpl w:val="2CAADA2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28"/>
  </w:num>
  <w:num w:numId="5">
    <w:abstractNumId w:val="18"/>
  </w:num>
  <w:num w:numId="6">
    <w:abstractNumId w:val="22"/>
  </w:num>
  <w:num w:numId="7">
    <w:abstractNumId w:val="14"/>
  </w:num>
  <w:num w:numId="8">
    <w:abstractNumId w:val="29"/>
  </w:num>
  <w:num w:numId="9">
    <w:abstractNumId w:val="4"/>
  </w:num>
  <w:num w:numId="10">
    <w:abstractNumId w:val="16"/>
  </w:num>
  <w:num w:numId="11">
    <w:abstractNumId w:val="5"/>
  </w:num>
  <w:num w:numId="12">
    <w:abstractNumId w:val="12"/>
  </w:num>
  <w:num w:numId="13">
    <w:abstractNumId w:val="13"/>
  </w:num>
  <w:num w:numId="14">
    <w:abstractNumId w:val="3"/>
  </w:num>
  <w:num w:numId="15">
    <w:abstractNumId w:val="10"/>
  </w:num>
  <w:num w:numId="16">
    <w:abstractNumId w:val="11"/>
  </w:num>
  <w:num w:numId="17">
    <w:abstractNumId w:val="23"/>
  </w:num>
  <w:num w:numId="18">
    <w:abstractNumId w:val="27"/>
  </w:num>
  <w:num w:numId="19">
    <w:abstractNumId w:val="19"/>
  </w:num>
  <w:num w:numId="20">
    <w:abstractNumId w:val="17"/>
  </w:num>
  <w:num w:numId="21">
    <w:abstractNumId w:val="9"/>
  </w:num>
  <w:num w:numId="22">
    <w:abstractNumId w:val="21"/>
  </w:num>
  <w:num w:numId="23">
    <w:abstractNumId w:val="8"/>
  </w:num>
  <w:num w:numId="24">
    <w:abstractNumId w:val="26"/>
  </w:num>
  <w:num w:numId="25">
    <w:abstractNumId w:val="24"/>
  </w:num>
  <w:num w:numId="26">
    <w:abstractNumId w:val="30"/>
  </w:num>
  <w:num w:numId="27">
    <w:abstractNumId w:val="20"/>
  </w:num>
  <w:num w:numId="28">
    <w:abstractNumId w:val="15"/>
  </w:num>
  <w:num w:numId="29">
    <w:abstractNumId w:val="1"/>
  </w:num>
  <w:num w:numId="30">
    <w:abstractNumId w:val="6"/>
  </w:num>
  <w:num w:numId="31">
    <w:abstractNumId w:val="25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58"/>
    <w:rsid w:val="00010962"/>
    <w:rsid w:val="00027883"/>
    <w:rsid w:val="000532E9"/>
    <w:rsid w:val="00054F59"/>
    <w:rsid w:val="000568B5"/>
    <w:rsid w:val="00082516"/>
    <w:rsid w:val="00093A7E"/>
    <w:rsid w:val="000A30BB"/>
    <w:rsid w:val="000A64EA"/>
    <w:rsid w:val="000B5398"/>
    <w:rsid w:val="000E309B"/>
    <w:rsid w:val="00102B94"/>
    <w:rsid w:val="001176C2"/>
    <w:rsid w:val="00126D71"/>
    <w:rsid w:val="00136BDD"/>
    <w:rsid w:val="00144FD8"/>
    <w:rsid w:val="00147501"/>
    <w:rsid w:val="00150609"/>
    <w:rsid w:val="0015069B"/>
    <w:rsid w:val="001521BB"/>
    <w:rsid w:val="0015699B"/>
    <w:rsid w:val="0015785D"/>
    <w:rsid w:val="00163A7B"/>
    <w:rsid w:val="001B4BD8"/>
    <w:rsid w:val="001B558C"/>
    <w:rsid w:val="00205180"/>
    <w:rsid w:val="00206075"/>
    <w:rsid w:val="00213539"/>
    <w:rsid w:val="00221328"/>
    <w:rsid w:val="00230D0B"/>
    <w:rsid w:val="00255EEB"/>
    <w:rsid w:val="00257D24"/>
    <w:rsid w:val="0026020D"/>
    <w:rsid w:val="002624C7"/>
    <w:rsid w:val="00267B43"/>
    <w:rsid w:val="00271FEE"/>
    <w:rsid w:val="002A61FB"/>
    <w:rsid w:val="002E4102"/>
    <w:rsid w:val="002E5686"/>
    <w:rsid w:val="00306702"/>
    <w:rsid w:val="00311738"/>
    <w:rsid w:val="00316E4A"/>
    <w:rsid w:val="00322FAF"/>
    <w:rsid w:val="00324E53"/>
    <w:rsid w:val="00335C8B"/>
    <w:rsid w:val="003521C7"/>
    <w:rsid w:val="003A23E6"/>
    <w:rsid w:val="003E0DD4"/>
    <w:rsid w:val="003E68A2"/>
    <w:rsid w:val="003F2CB5"/>
    <w:rsid w:val="003F4E55"/>
    <w:rsid w:val="00425480"/>
    <w:rsid w:val="00432BAC"/>
    <w:rsid w:val="0043440A"/>
    <w:rsid w:val="00441A6F"/>
    <w:rsid w:val="00475B50"/>
    <w:rsid w:val="00477ACD"/>
    <w:rsid w:val="00480809"/>
    <w:rsid w:val="0049166F"/>
    <w:rsid w:val="00493D86"/>
    <w:rsid w:val="004A44F2"/>
    <w:rsid w:val="004C4B56"/>
    <w:rsid w:val="004D0839"/>
    <w:rsid w:val="004D2820"/>
    <w:rsid w:val="004E0A58"/>
    <w:rsid w:val="00500B53"/>
    <w:rsid w:val="00525DCA"/>
    <w:rsid w:val="0053588C"/>
    <w:rsid w:val="0054189B"/>
    <w:rsid w:val="005479AB"/>
    <w:rsid w:val="00563082"/>
    <w:rsid w:val="00595796"/>
    <w:rsid w:val="005A5329"/>
    <w:rsid w:val="005B6210"/>
    <w:rsid w:val="005C1F32"/>
    <w:rsid w:val="006032D4"/>
    <w:rsid w:val="00605310"/>
    <w:rsid w:val="006442E1"/>
    <w:rsid w:val="00663CAF"/>
    <w:rsid w:val="006669B9"/>
    <w:rsid w:val="00671FE2"/>
    <w:rsid w:val="00684367"/>
    <w:rsid w:val="00695419"/>
    <w:rsid w:val="006A1CC8"/>
    <w:rsid w:val="006A30A0"/>
    <w:rsid w:val="006E1F9A"/>
    <w:rsid w:val="00700D0F"/>
    <w:rsid w:val="00702F02"/>
    <w:rsid w:val="007133ED"/>
    <w:rsid w:val="00731EA3"/>
    <w:rsid w:val="007356FF"/>
    <w:rsid w:val="0075125C"/>
    <w:rsid w:val="00772D85"/>
    <w:rsid w:val="007917DA"/>
    <w:rsid w:val="007B4977"/>
    <w:rsid w:val="007C17B2"/>
    <w:rsid w:val="007C5B07"/>
    <w:rsid w:val="007C6ED1"/>
    <w:rsid w:val="007F57FB"/>
    <w:rsid w:val="00803CC4"/>
    <w:rsid w:val="00813693"/>
    <w:rsid w:val="00814B76"/>
    <w:rsid w:val="00840332"/>
    <w:rsid w:val="00845EAC"/>
    <w:rsid w:val="008501A2"/>
    <w:rsid w:val="0087546E"/>
    <w:rsid w:val="0088264F"/>
    <w:rsid w:val="0088554B"/>
    <w:rsid w:val="008C1EED"/>
    <w:rsid w:val="008E68B4"/>
    <w:rsid w:val="00921837"/>
    <w:rsid w:val="00921F85"/>
    <w:rsid w:val="009427F0"/>
    <w:rsid w:val="00943182"/>
    <w:rsid w:val="0094336C"/>
    <w:rsid w:val="0095365E"/>
    <w:rsid w:val="00980758"/>
    <w:rsid w:val="009962BA"/>
    <w:rsid w:val="009A2913"/>
    <w:rsid w:val="009B2A13"/>
    <w:rsid w:val="009C7FDE"/>
    <w:rsid w:val="009F7240"/>
    <w:rsid w:val="00A00A35"/>
    <w:rsid w:val="00A01235"/>
    <w:rsid w:val="00A07C60"/>
    <w:rsid w:val="00A1728E"/>
    <w:rsid w:val="00A257FC"/>
    <w:rsid w:val="00A44097"/>
    <w:rsid w:val="00A56AC7"/>
    <w:rsid w:val="00A64B8E"/>
    <w:rsid w:val="00A91B06"/>
    <w:rsid w:val="00AB0BE8"/>
    <w:rsid w:val="00AB6208"/>
    <w:rsid w:val="00AF406C"/>
    <w:rsid w:val="00AF6DBD"/>
    <w:rsid w:val="00AF7383"/>
    <w:rsid w:val="00B21C2E"/>
    <w:rsid w:val="00B65FE9"/>
    <w:rsid w:val="00B7409F"/>
    <w:rsid w:val="00B757F0"/>
    <w:rsid w:val="00B96CD3"/>
    <w:rsid w:val="00BA0287"/>
    <w:rsid w:val="00BA5A81"/>
    <w:rsid w:val="00BB06C6"/>
    <w:rsid w:val="00BB46D0"/>
    <w:rsid w:val="00BC6FF8"/>
    <w:rsid w:val="00BD446C"/>
    <w:rsid w:val="00BE2AE4"/>
    <w:rsid w:val="00C14B20"/>
    <w:rsid w:val="00C2530E"/>
    <w:rsid w:val="00C32920"/>
    <w:rsid w:val="00C35DF5"/>
    <w:rsid w:val="00C402FA"/>
    <w:rsid w:val="00C87B3A"/>
    <w:rsid w:val="00CA00C8"/>
    <w:rsid w:val="00CC69F1"/>
    <w:rsid w:val="00CC7500"/>
    <w:rsid w:val="00CF0957"/>
    <w:rsid w:val="00CF2CA1"/>
    <w:rsid w:val="00D1690E"/>
    <w:rsid w:val="00D30EEA"/>
    <w:rsid w:val="00D3594A"/>
    <w:rsid w:val="00D4024E"/>
    <w:rsid w:val="00D43ADF"/>
    <w:rsid w:val="00D66860"/>
    <w:rsid w:val="00D84399"/>
    <w:rsid w:val="00D96FB7"/>
    <w:rsid w:val="00DA2195"/>
    <w:rsid w:val="00DE2467"/>
    <w:rsid w:val="00DE38F8"/>
    <w:rsid w:val="00DE5ECB"/>
    <w:rsid w:val="00E16E76"/>
    <w:rsid w:val="00E257A0"/>
    <w:rsid w:val="00E53B40"/>
    <w:rsid w:val="00E5632A"/>
    <w:rsid w:val="00E61096"/>
    <w:rsid w:val="00E65CBB"/>
    <w:rsid w:val="00E7145E"/>
    <w:rsid w:val="00E71503"/>
    <w:rsid w:val="00E77066"/>
    <w:rsid w:val="00E81982"/>
    <w:rsid w:val="00E838EE"/>
    <w:rsid w:val="00E854E5"/>
    <w:rsid w:val="00EA0100"/>
    <w:rsid w:val="00EA0866"/>
    <w:rsid w:val="00EA7295"/>
    <w:rsid w:val="00EF0DBF"/>
    <w:rsid w:val="00F073CE"/>
    <w:rsid w:val="00F155A3"/>
    <w:rsid w:val="00F24987"/>
    <w:rsid w:val="00F61BE8"/>
    <w:rsid w:val="00F764EF"/>
    <w:rsid w:val="00F82251"/>
    <w:rsid w:val="00FA67F8"/>
    <w:rsid w:val="00FC0FB6"/>
    <w:rsid w:val="00FC64C6"/>
    <w:rsid w:val="00FD1620"/>
    <w:rsid w:val="00FF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764EF"/>
    <w:pPr>
      <w:keepNext/>
      <w:keepLines/>
      <w:jc w:val="both"/>
      <w:outlineLvl w:val="2"/>
    </w:pPr>
    <w:rPr>
      <w:rFonts w:ascii="Arial" w:eastAsiaTheme="majorEastAsia" w:hAnsi="Arial" w:cstheme="majorBidi"/>
      <w:b/>
      <w:bCs/>
      <w:i/>
      <w:color w:val="92D05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E0A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E0A58"/>
  </w:style>
  <w:style w:type="paragraph" w:styleId="Pieddepage">
    <w:name w:val="footer"/>
    <w:basedOn w:val="Normal"/>
    <w:link w:val="PieddepageCar"/>
    <w:uiPriority w:val="99"/>
    <w:unhideWhenUsed/>
    <w:rsid w:val="004E0A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0A58"/>
  </w:style>
  <w:style w:type="paragraph" w:styleId="Textedebulles">
    <w:name w:val="Balloon Text"/>
    <w:basedOn w:val="Normal"/>
    <w:link w:val="TextedebullesCar"/>
    <w:uiPriority w:val="99"/>
    <w:semiHidden/>
    <w:unhideWhenUsed/>
    <w:rsid w:val="004E0A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0A5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E0A58"/>
    <w:pPr>
      <w:ind w:left="720"/>
      <w:contextualSpacing/>
    </w:pPr>
  </w:style>
  <w:style w:type="character" w:styleId="Lienhypertexte">
    <w:name w:val="Hyperlink"/>
    <w:basedOn w:val="Policepardfaut"/>
    <w:rsid w:val="004E0A58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4D0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14B7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14B7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14B7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4B7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4B76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Default">
    <w:name w:val="Default"/>
    <w:rsid w:val="00271F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71FE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71FE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71FEE"/>
    <w:rPr>
      <w:vertAlign w:val="superscript"/>
    </w:rPr>
  </w:style>
  <w:style w:type="character" w:customStyle="1" w:styleId="Titre3Car">
    <w:name w:val="Titre 3 Car"/>
    <w:basedOn w:val="Policepardfaut"/>
    <w:link w:val="Titre3"/>
    <w:uiPriority w:val="9"/>
    <w:rsid w:val="00F764EF"/>
    <w:rPr>
      <w:rFonts w:ascii="Arial" w:eastAsiaTheme="majorEastAsia" w:hAnsi="Arial" w:cstheme="majorBidi"/>
      <w:b/>
      <w:bCs/>
      <w:i/>
      <w:color w:val="92D050"/>
      <w:sz w:val="28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764EF"/>
    <w:pPr>
      <w:keepNext/>
      <w:keepLines/>
      <w:jc w:val="both"/>
      <w:outlineLvl w:val="2"/>
    </w:pPr>
    <w:rPr>
      <w:rFonts w:ascii="Arial" w:eastAsiaTheme="majorEastAsia" w:hAnsi="Arial" w:cstheme="majorBidi"/>
      <w:b/>
      <w:bCs/>
      <w:i/>
      <w:color w:val="92D05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E0A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E0A58"/>
  </w:style>
  <w:style w:type="paragraph" w:styleId="Pieddepage">
    <w:name w:val="footer"/>
    <w:basedOn w:val="Normal"/>
    <w:link w:val="PieddepageCar"/>
    <w:uiPriority w:val="99"/>
    <w:unhideWhenUsed/>
    <w:rsid w:val="004E0A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0A58"/>
  </w:style>
  <w:style w:type="paragraph" w:styleId="Textedebulles">
    <w:name w:val="Balloon Text"/>
    <w:basedOn w:val="Normal"/>
    <w:link w:val="TextedebullesCar"/>
    <w:uiPriority w:val="99"/>
    <w:semiHidden/>
    <w:unhideWhenUsed/>
    <w:rsid w:val="004E0A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0A5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E0A58"/>
    <w:pPr>
      <w:ind w:left="720"/>
      <w:contextualSpacing/>
    </w:pPr>
  </w:style>
  <w:style w:type="character" w:styleId="Lienhypertexte">
    <w:name w:val="Hyperlink"/>
    <w:basedOn w:val="Policepardfaut"/>
    <w:rsid w:val="004E0A58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4D0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14B7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14B7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14B7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4B7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4B76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Default">
    <w:name w:val="Default"/>
    <w:rsid w:val="00271F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71FE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71FE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71FEE"/>
    <w:rPr>
      <w:vertAlign w:val="superscript"/>
    </w:rPr>
  </w:style>
  <w:style w:type="character" w:customStyle="1" w:styleId="Titre3Car">
    <w:name w:val="Titre 3 Car"/>
    <w:basedOn w:val="Policepardfaut"/>
    <w:link w:val="Titre3"/>
    <w:uiPriority w:val="9"/>
    <w:rsid w:val="00F764EF"/>
    <w:rPr>
      <w:rFonts w:ascii="Arial" w:eastAsiaTheme="majorEastAsia" w:hAnsi="Arial" w:cstheme="majorBidi"/>
      <w:b/>
      <w:bCs/>
      <w:i/>
      <w:color w:val="92D050"/>
      <w:sz w:val="28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ydia.lebris@ars.sante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s-pdl-dosa-aes@ars.sante.fr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195E3-EEF0-4FD9-9529-3AACF9159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5</Pages>
  <Words>914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du travail</Company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JAYAIS Valentine</dc:creator>
  <cp:lastModifiedBy>LE BRIS Lydia</cp:lastModifiedBy>
  <cp:revision>9</cp:revision>
  <cp:lastPrinted>2020-09-25T12:13:00Z</cp:lastPrinted>
  <dcterms:created xsi:type="dcterms:W3CDTF">2021-09-20T13:42:00Z</dcterms:created>
  <dcterms:modified xsi:type="dcterms:W3CDTF">2021-10-21T09:13:00Z</dcterms:modified>
</cp:coreProperties>
</file>