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6511405"/>
        <w:docPartObj>
          <w:docPartGallery w:val="Cover Pages"/>
          <w:docPartUnique/>
        </w:docPartObj>
      </w:sdtPr>
      <w:sdtEndPr/>
      <w:sdtContent>
        <w:p w:rsidR="00FD005F" w:rsidRDefault="00FD005F" w:rsidP="00FD005F">
          <w:pPr>
            <w:jc w:val="both"/>
          </w:pPr>
          <w:r>
            <w:rPr>
              <w:noProof/>
              <w:color w:val="1F497D"/>
            </w:rPr>
            <w:drawing>
              <wp:anchor distT="0" distB="0" distL="114300" distR="114300" simplePos="0" relativeHeight="251667456" behindDoc="0" locked="0" layoutInCell="1" allowOverlap="1" wp14:anchorId="0C3A5320" wp14:editId="3493B397">
                <wp:simplePos x="0" y="0"/>
                <wp:positionH relativeFrom="column">
                  <wp:posOffset>2819400</wp:posOffset>
                </wp:positionH>
                <wp:positionV relativeFrom="paragraph">
                  <wp:posOffset>-695325</wp:posOffset>
                </wp:positionV>
                <wp:extent cx="3326765" cy="914400"/>
                <wp:effectExtent l="0" t="0" r="0" b="0"/>
                <wp:wrapNone/>
                <wp:docPr id="100" name="Image 100" descr="cid:image001.png@01D621D9.7EA17A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621D9.7EA17A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6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D005F" w:rsidRDefault="00FD005F" w:rsidP="00FD005F">
          <w:pPr>
            <w:spacing w:after="160" w:line="259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15D6DD7" wp14:editId="184B9D9C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8713470</wp:posOffset>
                    </wp:positionV>
                    <wp:extent cx="5753100" cy="484632"/>
                    <wp:effectExtent l="0" t="0" r="0" b="6985"/>
                    <wp:wrapSquare wrapText="bothSides"/>
                    <wp:docPr id="129" name="Zone de text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005DA2"/>
                                    <w:sz w:val="36"/>
                                    <w:szCs w:val="28"/>
                                  </w:rPr>
                                  <w:alias w:val="Sous-titr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D005F" w:rsidRPr="00AD6E95" w:rsidRDefault="00FD005F" w:rsidP="00FD005F">
                                    <w:pPr>
                                      <w:pStyle w:val="Sansinterligne"/>
                                      <w:spacing w:before="40" w:after="40"/>
                                      <w:jc w:val="center"/>
                                      <w:rPr>
                                        <w:b/>
                                        <w:caps/>
                                        <w:color w:val="005DA2"/>
                                        <w:sz w:val="3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005DA2"/>
                                        <w:sz w:val="36"/>
                                        <w:szCs w:val="28"/>
                                      </w:rPr>
                                      <w:t>Dossier de candidature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5D6DD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9" o:spid="_x0000_s1026" type="#_x0000_t202" style="position:absolute;left:0;text-align:left;margin-left:0;margin-top:686.1pt;width:453pt;height:38.15pt;z-index:25166643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8FhwIAAGYFAAAOAAAAZHJzL2Uyb0RvYy54bWysVE1P3DAQvVfqf7B8L8kuC4UVWbQFUVVC&#10;gAoVUm9ex2aj+qu2d5Ptr++zkyyI9kLVSzKeeR7Px5s5O++0IlvhQ2NNRScHJSXCcFs35qmi3x6u&#10;PpxQEiIzNVPWiIruRKDni/fvzlo3F1O7tqoWnsCJCfPWVXQdo5sXReBroVk4sE4YGKX1mkUc/VNR&#10;e9bCu1bFtCyPi9b62nnLRQjQXvZGusj+pRQ83koZRCSqoogt5q/P31X6FoszNn/yzK0bPoTB/iEK&#10;zRqDR/euLllkZOObP1zphnsbrIwH3OrCStlwkXNANpPyVTb3a+ZEzgXFCW5fpvD/3PKb7Z0nTY3e&#10;TU8pMUyjSd/RKlILEkUXBUkGlKl1YQ70vQM+dp9shyujPkCZsu+k1+mPvAjsKPhuX2T4IhzKo49H&#10;h5MSJg7b7GR2fDhNborn286H+FlYTZJQUY8m5tqy7XWIPXSEpMeMvWqUyo1UhrQVPT48KvOFvQXO&#10;lUlYkSkxuEkZ9ZFnKe6USBhlvgqJkuQEkiKTUVwoT7YMNGKcCxNz7tkv0AklEcRbLg7456jecrnP&#10;Y3zZmri/rBtjfc7+Vdj1jzFk2eNR8xd5JzF2q27o9MrWOzTa235iguNXDbpxzUK8Yx4jggZi7OMt&#10;PlJZVN0OEiVr63/9TZ/wYC6slLQYuYqGnxvmBSXqiwGnTyezWSJGzCcIPguT8vTj9ATH1ag3G31h&#10;0YkJdovjWUzoqEZReqsfsRiW6UGYmOF4tqJxFC9ivwOwWLhYLjMIA+lYvDb3jifXqTGJZg/dI/Nu&#10;4GKaiBs7ziWbv6Jkj82ccctNBDEzX1Nt+4IONccwZ8YPiydti5fnjHpej4vfAAAA//8DAFBLAwQU&#10;AAYACAAAACEAkht3ut4AAAAKAQAADwAAAGRycy9kb3ducmV2LnhtbEyPwU7DMBBE70j8g7VI3KhD&#10;KKWEOFWFlAsSEi0c6M2NlyTCXkdZtw18PcsJjvtmNDtTrqbg1RFH7iMZuJ5loJCa6HpqDby91ldL&#10;UJwsOesjoYEvZFhV52elLVw80QaP29QqCSEurIEupaHQmpsOg+VZHJBE+4hjsEnOsdVutCcJD17n&#10;WbbQwfYkHzo74GOHzef2EAw8865ONvL3C7/XuFv7/ony3pjLi2n9ACrhlP7M8FtfqkMlnfbxQI6V&#10;NyBDktCbuzwHJfp9thC0FzSfL29BV6X+P6H6AQAA//8DAFBLAQItABQABgAIAAAAIQC2gziS/gAA&#10;AOEBAAATAAAAAAAAAAAAAAAAAAAAAABbQ29udGVudF9UeXBlc10ueG1sUEsBAi0AFAAGAAgAAAAh&#10;ADj9If/WAAAAlAEAAAsAAAAAAAAAAAAAAAAALwEAAF9yZWxzLy5yZWxzUEsBAi0AFAAGAAgAAAAh&#10;AO7jHwWHAgAAZgUAAA4AAAAAAAAAAAAAAAAALgIAAGRycy9lMm9Eb2MueG1sUEsBAi0AFAAGAAgA&#10;AAAhAJIbd7reAAAACgEAAA8AAAAAAAAAAAAAAAAA4QQAAGRycy9kb3ducmV2LnhtbFBLBQYAAAAA&#10;BAAEAPMAAADs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005DA2"/>
                              <w:sz w:val="36"/>
                              <w:szCs w:val="28"/>
                            </w:rPr>
                            <w:alias w:val="Sous-titr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FD005F" w:rsidRPr="00AD6E95" w:rsidRDefault="00FD005F" w:rsidP="00FD005F">
                              <w:pPr>
                                <w:pStyle w:val="Sansinterligne"/>
                                <w:spacing w:before="40" w:after="40"/>
                                <w:jc w:val="center"/>
                                <w:rPr>
                                  <w:b/>
                                  <w:caps/>
                                  <w:color w:val="005DA2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5DA2"/>
                                  <w:sz w:val="36"/>
                                  <w:szCs w:val="28"/>
                                </w:rPr>
                                <w:t>Dossier de candidature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27EA2E9C" wp14:editId="5E0ACE58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1905000</wp:posOffset>
                    </wp:positionV>
                    <wp:extent cx="6853302" cy="6324600"/>
                    <wp:effectExtent l="0" t="0" r="635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3302" cy="6324600"/>
                              <a:chOff x="4208" y="640895"/>
                              <a:chExt cx="5557520" cy="4836418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4208" y="640895"/>
                                <a:ext cx="5557520" cy="4836418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D005F" w:rsidRDefault="00A93219" w:rsidP="00FD005F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itr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754592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Consultation M</w:t>
                                      </w:r>
                                      <w:r w:rsidR="00FD005F" w:rsidRPr="00FD005F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 xml:space="preserve">émoire de </w:t>
                                      </w:r>
                                      <w:r w:rsidR="00754592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Proximité L</w:t>
                                      </w:r>
                                      <w:r w:rsidR="00FD005F" w:rsidRPr="00FD005F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ibérale</w:t>
                                      </w:r>
                                      <w:r w:rsidR="00754592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 xml:space="preserve"> (CMPL)</w:t>
                                      </w:r>
                                    </w:sdtContent>
                                  </w:sdt>
                                  <w:r w:rsidR="00FD005F" w:rsidRPr="00274AB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EA2E9C" id="Groupe 125" o:spid="_x0000_s1027" style="position:absolute;left:0;text-align:left;margin-left:0;margin-top:150pt;width:539.65pt;height:498pt;z-index:-251651072;mso-width-percent:1154;mso-position-horizontal:center;mso-position-horizontal-relative:margin;mso-position-vertical-relative:page;mso-width-percent:1154;mso-width-relative:margin" coordorigin="42,6408" coordsize="55575,4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eiBgYAAAgVAAAOAAAAZHJzL2Uyb0RvYy54bWzsWF2Pm0YUfa/U/zDisdLGgAEbK94oyWaj&#10;SmkbNdsfMIaxocEMBXbtTdX/3nPvAAYvu3Y2UZ/6Ys/HnTP3a+4c5uWr/TYTd6qsUp0vLeeFbQmV&#10;RzpO883S+uPm+mJuiaqWeSwznaulda8q69Xljz+83BUL5epEZ7EqBUDyarErllZS18ViMqmiRG1l&#10;9UIXKsfkWpdbWaNbbiZxKXdA32YT17aDyU6XcVHqSFUVRq/MpHXJ+Ou1iurf1utK1SJbWtCt5t+S&#10;f1f0O7l8KRebUhZJGjVqyGdosZVpjk07qCtZS3Fbpg+gtmlU6kqv6xeR3k70ep1Gim2ANY59ZM37&#10;Ut8WbMtmsdsUnZvg2iM/PRs2+vXuYynSGLFzfUvkcosg8b5K0Aj8sys2C4i9L4tPxcfSGInmBx19&#10;rkSu3yYy36jXVQFfA4VWTI6XUH9zWL9fl1vCgfliz7G472Kh9rWIMBjM/enUdi0RYS6Yul5gN9GK&#10;EoSU1nmujeyiac+eh6yrXETJuwbB9/2Z7yLohODNp4HnzFk7uTAKsJqdWrsCGVgdnFx9m5M/JbJQ&#10;HLuKvNc5OWidfI2cViJLVyU8zaaRBhBtvVwZFxt/9mZIrEIkxGr3i44RLnlba06+I7+O+qf170nv&#10;wJW3Vf1eaQ6VvPtQ1eawxGhxFsRNutzAx+tthnPz00TYYidm8Hoj24o4A5FEzNpobjoUxPoUyrQn&#10;EnieGMXxekKOMx3XB7nebRYE/jgSYtUJwaZxpFlP6FGdkKenkcKeUODMxnVCqpwB5Zzhb+cMhzt9&#10;j9sHjSaodG0eyKRNjWifN7mBlkBZoFNNqVLoig4sJQrO4o0pEkiwfU6zjwhDPRKeNmf2aWEEnYS5&#10;CEC5p4URVxKenYVsSsxNeJYwRYctPM9ECgGLD4w0+jeeLFFWjy+v0hK4vFbmjBWypgCwm9EUu6VF&#10;508k+Mcho/GtvlM3miXqo4KLvQ6z0e0qjd6oLw9lkdjNbj2ApwbJhgHasFcwjIvsgvmB35QLMxoY&#10;pwQ+V2skD8viJBvhoIvxaXwA8wbz5nIwUN7MJEBXg8wwe43UMbaeZUG3xuFkapU9b/irdhi4qMV/&#10;fPAsbOOdAcjTQ0eo6FL24cI3DU5DljlcHJXO0vg6zTJKv6rcrN5mpbiToGOhe2WbyGPJQCzjspBr&#10;WkbXn1zQCK5rc/ERJUGrvs8UgWb572oNCoMCY9K9ipptDM/jKkQHhg1lMCyglWvgd2sd257yaWHu&#10;qTo1489uc/QbcVqpmFp2a8/bt1vEe+u87tZv5Z+65F16llGz3q/2hp3RLI2sdHyPu7/UhsqCeqOR&#10;6PKLJXagsUur+utWlsoS2c85KEzoeB6qgKi559jhzJ2jWw67q2FX5hEQqcKgiFPzbW1ceVuU6SZh&#10;mkc25Po1qMc6JWLA0THKNR2QKaPyf8CqcAkb6jpgVVyEyWnfk1XNZ8GUPIpKgUISzuZcu5ESDe30&#10;wFztKQSIdvp2GNptwWrp2bN4VWDPwD/wa+rwgTYd3/RBcCyBetqRD2cWjMP0L3qfuMdDnD6xIjI0&#10;okyfVnnzUZQ+qXJ9ZxxnQKqCUZw+pXrUOX1K5Y5bNSBUjwI9IFTGPagm//OgEaI3zoPgLRCzbyA2&#10;lHFEbOB8qj8H5tIwB5rGqWsL/WF+jH14DTsYUpv2bPuDCx3HhpHNKNlxknyg1vaWtMzAawabomH0&#10;bqpJ+3V6Ghv2k51HDMlviFNTAAw2jhjLdvl6Gn0KXKZNAyCP7g3adDDKEcGo25Hpk45plwx4x+nB&#10;I6ej+5Xcg56UDtf6auNwDsmsSKQhJAi9+SoFdkcCmH6cwU74AmhSm64Cfvz5O3Rcz37jhhfXwXx2&#10;4V17/kU4s+cXthO+CQPbC72r639ID8dbJGkcq/xDmqv2IcrxznuDaJ7EzBMSP0XRV0Do4/2GjslA&#10;+wEFI4MPJveZGl6e8hjXulwkSsbvmnYt08y0J0ON2Uswu/03TJDJDL8ZPZe5tMTF85nyGtrCnAaf&#10;QExampnvSFn4WQjPbWxL8zRI73n9Ptr9B8zLfwEAAP//AwBQSwMEFAAGAAgAAAAhAEeMoibhAAAA&#10;CgEAAA8AAABkcnMvZG93bnJldi54bWxMj8FOwzAQRO9I/IO1SFwQtWmhaUOcqkLqAYkeCO2hNzfe&#10;JhHxOordJvw92xPcZjWj2TfZanStuGAfGk8aniYKBFLpbUOVht3X5nEBIkRD1rSeUMMPBljltzeZ&#10;Sa0f6BMvRawEl1BIjYY6xi6VMpQ1OhMmvkNi7+R7ZyKffSVtbwYud62cKjWXzjTEH2rT4VuN5Xdx&#10;dhrek6RIHnZ2/bGV+2HzrA7V/vSi9f3duH4FEXGMf2G44jM65Mx09GeyQbQaeEjUMFOKxdVWyXIG&#10;4shqupwrkHkm/0/IfwEAAP//AwBQSwECLQAUAAYACAAAACEAtoM4kv4AAADhAQAAEwAAAAAAAAAA&#10;AAAAAAAAAAAAW0NvbnRlbnRfVHlwZXNdLnhtbFBLAQItABQABgAIAAAAIQA4/SH/1gAAAJQBAAAL&#10;AAAAAAAAAAAAAAAAAC8BAABfcmVscy8ucmVsc1BLAQItABQABgAIAAAAIQDiZCeiBgYAAAgVAAAO&#10;AAAAAAAAAAAAAAAAAC4CAABkcnMvZTJvRG9jLnhtbFBLAQItABQABgAIAAAAIQBHjKIm4QAAAAoB&#10;AAAPAAAAAAAAAAAAAAAAAGAIAABkcnMvZG93bnJldi54bWxQSwUGAAAAAAQABADzAAAAbgkAAAAA&#10;">
                    <o:lock v:ext="edit" aspectratio="t"/>
                    <v:shape id="Forme libre 10" o:spid="_x0000_s1028" style="position:absolute;left:42;top:6408;width:55575;height:48365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RDwwAAANwAAAAPAAAAZHJzL2Rvd25yZXYueG1sRE/basJA&#10;EH0v+A/LCL7VjbGmkroGCQgpLYXGfsCYnSbB7GzIrib+fbdQ6NscznV22WQ6caPBtZYVrJYRCOLK&#10;6pZrBV+n4+MWhPPIGjvLpOBODrL97GGHqbYjf9Kt9LUIIexSVNB436dSuqohg25pe+LAfdvBoA9w&#10;qKUecAzhppNxFCXSYMuhocGe8oaqS3k1Ckyxkae3V3o+v2+Sdf50icv7h1FqMZ8OLyA8Tf5f/Ocu&#10;dJgfJ/D7TLhA7n8AAAD//wMAUEsBAi0AFAAGAAgAAAAhANvh9svuAAAAhQEAABMAAAAAAAAAAAAA&#10;AAAAAAAAAFtDb250ZW50X1R5cGVzXS54bWxQSwECLQAUAAYACAAAACEAWvQsW78AAAAVAQAACwAA&#10;AAAAAAAAAAAAAAAfAQAAX3JlbHMvLnJlbHNQSwECLQAUAAYACAAAACEAdi2UQ8MAAADcAAAADwAA&#10;AAAAAAAAAAAAAAAHAgAAZHJzL2Rvd25yZXYueG1sUEsFBgAAAAADAAMAtwAAAPcCAAAAAA==&#10;" adj="-11796480,,5400" path="m,c,644,,644,,644v23,6,62,14,113,21c250,685,476,700,720,644v,-27,,-27,,-27c720,,720,,720,,,,,,,e" fillcolor="#92d050" stroked="f">
                      <v:stroke joinstyle="miter"/>
                      <v:formulas/>
                      <v:path arrowok="t" o:connecttype="custom" o:connectlocs="0,0;0,4449505;872222,4594597;5557520,4449505;5557520,4262957;5557520,0;0,0" o:connectangles="0,0,0,0,0,0,0" textboxrect="0,0,720,700"/>
                      <v:textbox inset="1in,86.4pt,86.4pt,86.4pt">
                        <w:txbxContent>
                          <w:p w:rsidR="00FD005F" w:rsidRDefault="004C0658" w:rsidP="00FD005F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itr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5459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Consultation M</w:t>
                                </w:r>
                                <w:r w:rsidR="00FD005F" w:rsidRPr="00FD005F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émoire de </w:t>
                                </w:r>
                                <w:r w:rsidR="0075459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Proximité L</w:t>
                                </w:r>
                                <w:r w:rsidR="00FD005F" w:rsidRPr="00FD005F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ibérale</w:t>
                                </w:r>
                                <w:r w:rsidR="0075459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(CMPL)</w:t>
                                </w:r>
                              </w:sdtContent>
                            </w:sdt>
                            <w:r w:rsidR="00FD005F" w:rsidRPr="00274A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Forme libre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EB64A4" w:rsidRPr="00955258" w:rsidRDefault="00EB64A4" w:rsidP="00EB64A4">
      <w:pPr>
        <w:spacing w:after="0" w:line="240" w:lineRule="auto"/>
        <w:jc w:val="both"/>
        <w:rPr>
          <w:rFonts w:ascii="Arial" w:eastAsia="Calibri" w:hAnsi="Arial" w:cs="Arial"/>
          <w:b/>
          <w:i/>
          <w:lang w:eastAsia="en-US"/>
        </w:rPr>
      </w:pPr>
      <w:r w:rsidRPr="00955258">
        <w:rPr>
          <w:rFonts w:ascii="Arial" w:eastAsia="Calibri" w:hAnsi="Arial" w:cs="Arial"/>
          <w:i/>
          <w:lang w:eastAsia="en-US"/>
        </w:rPr>
        <w:lastRenderedPageBreak/>
        <w:t>Le cahier des charges définit les missions dévolues à la Consultation Mémoire de Proximité (CMP).  La CM de proximité</w:t>
      </w:r>
      <w:r w:rsidRPr="00955258">
        <w:rPr>
          <w:rFonts w:ascii="Arial" w:hAnsi="Arial" w:cs="Arial"/>
          <w:i/>
        </w:rPr>
        <w:t xml:space="preserve"> se différencie de la Consultations Mémoire de Territoire (CMT) par une absence de plateau technique complet ou de compétences de neuropsychologues. Une convention la lie à une CM de territoire labellisée afin de définir les modalités d’accès aux ressources humaines et plateau technique de la CM de territoire. </w:t>
      </w:r>
    </w:p>
    <w:p w:rsidR="009C7BBB" w:rsidRDefault="009C7BBB" w:rsidP="00FD005F">
      <w:pPr>
        <w:spacing w:after="160" w:line="259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1E4E0" wp14:editId="1B563A59">
                <wp:simplePos x="0" y="0"/>
                <wp:positionH relativeFrom="column">
                  <wp:posOffset>3837940</wp:posOffset>
                </wp:positionH>
                <wp:positionV relativeFrom="paragraph">
                  <wp:posOffset>7496175</wp:posOffset>
                </wp:positionV>
                <wp:extent cx="666750" cy="218440"/>
                <wp:effectExtent l="381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BBB" w:rsidRPr="00965420" w:rsidRDefault="009C7BBB" w:rsidP="009C7B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  <w:r w:rsidRPr="009654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  <w:t>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E4E0" id="Text Box 8" o:spid="_x0000_s1030" type="#_x0000_t202" style="position:absolute;left:0;text-align:left;margin-left:302.2pt;margin-top:590.25pt;width:52.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6vuA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4nNzjjoDJQeBlAze3iGKrtI9XAvq28aCblsqdiwW6Xk2DJag3eh/elffJ1w&#10;tAVZjx9lDWbo1kgHtG9Ub1MHyUCADlV6OlXGulLBYxzH8xlIKhBFYUKIq5xPs+PnQWnznske2UOO&#10;FRTegdPdvTbWGZodVawtIUveda74nXj2AIrTC5iGr1ZmnXC1/JkG6SpZJcQjUbzySFAU3m25JF5c&#10;hvNZ8a5YLovwl7Ubkqzldc2ENXPkVUj+rG4Hhk+MODFLy47XFs66pNVmvewU2lHgdemWSzlIzmr+&#10;czdcEiCWFyGFEQnuotQr42TukZLMvHQeJF4QpndpHJCUFOXzkO65YP8eEhpznM6i2cSls9MvYgvc&#10;eh0bzXpuYHJ0vM9xclKimWXgStSutIbybjpfpMK6f04FlPtYaMdXS9GJrGa/3rvGiI5tsJb1ExBY&#10;SSAYcBGmHhxaqX5gNMIEybH+vqWKYdR9ENAEaWhpioy7kNk8gou6lKwvJVRUAJVjg9F0XJppTG0H&#10;xTctWJraTshbaJyGO1LbDpu8OrQbTAkX22Gi2TF0eXda57m7+A0AAP//AwBQSwMEFAAGAAgAAAAh&#10;AHQFtGTgAAAADQEAAA8AAABkcnMvZG93bnJldi54bWxMj81OwzAQhO9IfQdrK3Gjdqq0NCFOVRVx&#10;BVF+JG5uvE0i4nUUu014e5YTPe7Mp9mZYju5TlxwCK0nDclCgUCqvG2p1vD+9nS3ARGiIWs6T6jh&#10;BwNsy9lNYXLrR3rFyyHWgkMo5EZDE2OfSxmqBp0JC98jsXfygzORz6GWdjAjh7tOLpVaS2da4g+N&#10;6XHfYPV9ODsNH8+nr89UvdSPbtWPflKSXCa1vp1PuwcQEaf4D8Nffa4OJXc6+jPZIDoNa5WmjLKR&#10;bNQKBCP3KmPpyNIySTOQZSGvV5S/AAAA//8DAFBLAQItABQABgAIAAAAIQC2gziS/gAAAOEBAAAT&#10;AAAAAAAAAAAAAAAAAAAAAABbQ29udGVudF9UeXBlc10ueG1sUEsBAi0AFAAGAAgAAAAhADj9If/W&#10;AAAAlAEAAAsAAAAAAAAAAAAAAAAALwEAAF9yZWxzLy5yZWxzUEsBAi0AFAAGAAgAAAAhAGdg7q+4&#10;AgAAvwUAAA4AAAAAAAAAAAAAAAAALgIAAGRycy9lMm9Eb2MueG1sUEsBAi0AFAAGAAgAAAAhAHQF&#10;tGTgAAAADQEAAA8AAAAAAAAAAAAAAAAAEgUAAGRycy9kb3ducmV2LnhtbFBLBQYAAAAABAAEAPMA&#10;AAAfBgAAAAA=&#10;" filled="f" stroked="f">
                <v:textbox>
                  <w:txbxContent>
                    <w:p w:rsidR="009C7BBB" w:rsidRPr="00965420" w:rsidRDefault="009C7BBB" w:rsidP="009C7BB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</w:pPr>
                      <w:r w:rsidRPr="0096542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</w:p>
    <w:p w:rsidR="00EB64A4" w:rsidRDefault="00EB64A4" w:rsidP="00FD005F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C7BBB" w:rsidRPr="00397A6C" w:rsidRDefault="009C7BBB" w:rsidP="00FD005F">
      <w:pPr>
        <w:spacing w:after="0" w:line="240" w:lineRule="auto"/>
        <w:jc w:val="both"/>
        <w:rPr>
          <w:rFonts w:ascii="Arial" w:hAnsi="Arial" w:cs="Arial"/>
          <w:b/>
        </w:rPr>
      </w:pPr>
      <w:r w:rsidRPr="009C7BBB">
        <w:rPr>
          <w:rFonts w:ascii="Arial" w:eastAsia="Calibri" w:hAnsi="Arial" w:cs="Arial"/>
          <w:b/>
          <w:bCs/>
          <w:lang w:eastAsia="en-US"/>
        </w:rPr>
        <w:t>Madame – Monsieur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="009E7A23" w:rsidRPr="009E7A23">
        <w:rPr>
          <w:rFonts w:ascii="Arial" w:eastAsia="Calibri" w:hAnsi="Arial" w:cs="Arial"/>
          <w:b/>
          <w:bCs/>
          <w:lang w:eastAsia="en-US"/>
        </w:rPr>
        <w:t>l</w:t>
      </w:r>
      <w:r>
        <w:rPr>
          <w:rFonts w:ascii="Arial" w:hAnsi="Arial" w:cs="Arial"/>
          <w:b/>
        </w:rPr>
        <w:t xml:space="preserve">e Docteur </w:t>
      </w:r>
    </w:p>
    <w:p w:rsidR="009C7BBB" w:rsidRPr="00397A6C" w:rsidRDefault="009C7BBB" w:rsidP="00FD005F">
      <w:pPr>
        <w:spacing w:after="0" w:line="240" w:lineRule="auto"/>
        <w:jc w:val="both"/>
        <w:rPr>
          <w:rFonts w:ascii="Arial" w:hAnsi="Arial" w:cs="Arial"/>
          <w:b/>
        </w:rPr>
      </w:pPr>
    </w:p>
    <w:p w:rsidR="009C7BBB" w:rsidRDefault="009C7BBB" w:rsidP="00FD005F">
      <w:pPr>
        <w:spacing w:after="0" w:line="240" w:lineRule="auto"/>
        <w:jc w:val="both"/>
        <w:rPr>
          <w:rFonts w:ascii="Arial" w:hAnsi="Arial" w:cs="Arial"/>
          <w:b/>
        </w:rPr>
      </w:pPr>
      <w:r w:rsidRPr="00397A6C">
        <w:rPr>
          <w:rFonts w:ascii="Arial" w:hAnsi="Arial" w:cs="Arial"/>
          <w:b/>
        </w:rPr>
        <w:t>………………………………………………………………………</w:t>
      </w:r>
      <w:r>
        <w:rPr>
          <w:rFonts w:ascii="Arial" w:hAnsi="Arial" w:cs="Arial"/>
          <w:b/>
        </w:rPr>
        <w:t xml:space="preserve"> </w:t>
      </w:r>
    </w:p>
    <w:p w:rsidR="009C7BBB" w:rsidRPr="00CD7E69" w:rsidRDefault="009C7BBB" w:rsidP="00FD005F">
      <w:pPr>
        <w:spacing w:after="0" w:line="240" w:lineRule="auto"/>
        <w:jc w:val="both"/>
        <w:rPr>
          <w:rFonts w:ascii="Arial" w:hAnsi="Arial" w:cs="Arial"/>
          <w:i/>
        </w:rPr>
      </w:pPr>
    </w:p>
    <w:p w:rsidR="009C7BBB" w:rsidRPr="00397A6C" w:rsidRDefault="009C7BBB" w:rsidP="00FD005F">
      <w:pPr>
        <w:spacing w:after="0" w:line="240" w:lineRule="auto"/>
        <w:jc w:val="both"/>
        <w:rPr>
          <w:rFonts w:ascii="Arial" w:hAnsi="Arial" w:cs="Arial"/>
          <w:b/>
        </w:rPr>
      </w:pPr>
    </w:p>
    <w:p w:rsidR="009C7BBB" w:rsidRPr="00397A6C" w:rsidRDefault="009C7BBB" w:rsidP="00FD005F">
      <w:pPr>
        <w:spacing w:after="0" w:line="240" w:lineRule="auto"/>
        <w:jc w:val="both"/>
        <w:rPr>
          <w:rFonts w:ascii="Arial" w:hAnsi="Arial" w:cs="Arial"/>
          <w:b/>
        </w:rPr>
      </w:pPr>
      <w:r w:rsidRPr="00397A6C">
        <w:rPr>
          <w:rFonts w:ascii="Arial" w:hAnsi="Arial" w:cs="Arial"/>
          <w:b/>
        </w:rPr>
        <w:t xml:space="preserve">s’engage </w:t>
      </w:r>
      <w:r>
        <w:rPr>
          <w:rFonts w:ascii="Arial" w:hAnsi="Arial" w:cs="Arial"/>
          <w:b/>
        </w:rPr>
        <w:t xml:space="preserve">en cas de labellisation accordée selon le dossier ci-dessous complété </w:t>
      </w:r>
      <w:r w:rsidRPr="00397A6C">
        <w:rPr>
          <w:rFonts w:ascii="Arial" w:hAnsi="Arial" w:cs="Arial"/>
          <w:b/>
        </w:rPr>
        <w:t>à</w:t>
      </w:r>
      <w:r w:rsidR="00EF2EDB">
        <w:rPr>
          <w:rFonts w:ascii="Arial" w:hAnsi="Arial" w:cs="Arial"/>
          <w:b/>
        </w:rPr>
        <w:t> :</w:t>
      </w:r>
    </w:p>
    <w:p w:rsidR="009C7BBB" w:rsidRPr="00397A6C" w:rsidRDefault="009C7BBB" w:rsidP="00FD005F">
      <w:pPr>
        <w:spacing w:after="0" w:line="240" w:lineRule="auto"/>
        <w:jc w:val="both"/>
        <w:rPr>
          <w:rFonts w:ascii="Arial" w:hAnsi="Arial" w:cs="Arial"/>
          <w:b/>
        </w:rPr>
      </w:pPr>
    </w:p>
    <w:p w:rsidR="009C7BBB" w:rsidRDefault="00754592" w:rsidP="00FD005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F2EDB">
        <w:rPr>
          <w:rFonts w:ascii="Arial" w:hAnsi="Arial" w:cs="Arial"/>
        </w:rPr>
        <w:t>M</w:t>
      </w:r>
      <w:r w:rsidR="009C7BBB" w:rsidRPr="00EF2EDB">
        <w:rPr>
          <w:rFonts w:ascii="Arial" w:hAnsi="Arial" w:cs="Arial"/>
        </w:rPr>
        <w:t xml:space="preserve">ettre en place le fonctionnement permettant le respect des missions dévolues à la </w:t>
      </w:r>
      <w:r w:rsidR="00FF372A">
        <w:rPr>
          <w:rFonts w:ascii="Arial" w:hAnsi="Arial" w:cs="Arial"/>
        </w:rPr>
        <w:t>Consultation Mémoire</w:t>
      </w:r>
      <w:r w:rsidR="009C7BBB" w:rsidRPr="00EF2EDB">
        <w:rPr>
          <w:rFonts w:ascii="Arial" w:hAnsi="Arial" w:cs="Arial"/>
        </w:rPr>
        <w:t xml:space="preserve"> de </w:t>
      </w:r>
      <w:r w:rsidR="00FF372A">
        <w:rPr>
          <w:rFonts w:ascii="Arial" w:hAnsi="Arial" w:cs="Arial"/>
        </w:rPr>
        <w:t>P</w:t>
      </w:r>
      <w:r w:rsidR="009C7BBB" w:rsidRPr="00EF2EDB">
        <w:rPr>
          <w:rFonts w:ascii="Arial" w:hAnsi="Arial" w:cs="Arial"/>
        </w:rPr>
        <w:t xml:space="preserve">roximité </w:t>
      </w:r>
      <w:r w:rsidR="00FF372A">
        <w:rPr>
          <w:rFonts w:ascii="Arial" w:hAnsi="Arial" w:cs="Arial"/>
        </w:rPr>
        <w:t xml:space="preserve">Libérale (CMPL) </w:t>
      </w:r>
      <w:r w:rsidR="009C7BBB" w:rsidRPr="00EF2EDB">
        <w:rPr>
          <w:rFonts w:ascii="Arial" w:hAnsi="Arial" w:cs="Arial"/>
        </w:rPr>
        <w:t>selon le cahier des charges</w:t>
      </w:r>
      <w:r w:rsidR="00EF2EDB" w:rsidRPr="00EF2EDB">
        <w:rPr>
          <w:rFonts w:ascii="Arial" w:hAnsi="Arial" w:cs="Arial"/>
        </w:rPr>
        <w:t xml:space="preserve"> figurant dans l’annexe 4 de l’</w:t>
      </w:r>
      <w:r w:rsidR="00EB64A4">
        <w:rPr>
          <w:rFonts w:ascii="Arial" w:hAnsi="Arial" w:cs="Arial"/>
        </w:rPr>
        <w:t>instruction n°</w:t>
      </w:r>
      <w:r w:rsidR="00EF2EDB" w:rsidRPr="00EF2EDB">
        <w:rPr>
          <w:rFonts w:ascii="Arial" w:hAnsi="Arial" w:cs="Arial"/>
        </w:rPr>
        <w:t xml:space="preserve"> DGOS/R4/2022/217 du 10 octobre 2022 relative au </w:t>
      </w:r>
      <w:r w:rsidR="00FF372A">
        <w:rPr>
          <w:rFonts w:ascii="Arial" w:hAnsi="Arial" w:cs="Arial"/>
        </w:rPr>
        <w:t xml:space="preserve">nouveau cahier des charges des </w:t>
      </w:r>
      <w:r w:rsidR="00BA0E47">
        <w:rPr>
          <w:rFonts w:ascii="Arial" w:hAnsi="Arial" w:cs="Arial"/>
        </w:rPr>
        <w:t>c</w:t>
      </w:r>
      <w:r w:rsidR="00FF372A">
        <w:rPr>
          <w:rFonts w:ascii="Arial" w:hAnsi="Arial" w:cs="Arial"/>
        </w:rPr>
        <w:t xml:space="preserve">onsultations </w:t>
      </w:r>
      <w:r w:rsidR="00BA0E47">
        <w:rPr>
          <w:rFonts w:ascii="Arial" w:hAnsi="Arial" w:cs="Arial"/>
        </w:rPr>
        <w:t>m</w:t>
      </w:r>
      <w:r w:rsidR="00EF2EDB" w:rsidRPr="00EF2EDB">
        <w:rPr>
          <w:rFonts w:ascii="Arial" w:hAnsi="Arial" w:cs="Arial"/>
        </w:rPr>
        <w:t>émoire</w:t>
      </w:r>
      <w:r w:rsidR="00BA0E47">
        <w:rPr>
          <w:rFonts w:ascii="Arial" w:hAnsi="Arial" w:cs="Arial"/>
        </w:rPr>
        <w:t xml:space="preserve"> </w:t>
      </w:r>
      <w:r w:rsidR="00FF372A">
        <w:rPr>
          <w:rFonts w:ascii="Arial" w:hAnsi="Arial" w:cs="Arial"/>
        </w:rPr>
        <w:t xml:space="preserve">et des </w:t>
      </w:r>
      <w:r w:rsidR="00BA0E47">
        <w:rPr>
          <w:rFonts w:ascii="Arial" w:hAnsi="Arial" w:cs="Arial"/>
        </w:rPr>
        <w:t>c</w:t>
      </w:r>
      <w:r w:rsidR="00FF372A">
        <w:rPr>
          <w:rFonts w:ascii="Arial" w:hAnsi="Arial" w:cs="Arial"/>
        </w:rPr>
        <w:t xml:space="preserve">entres </w:t>
      </w:r>
      <w:r w:rsidR="00BA0E47">
        <w:rPr>
          <w:rFonts w:ascii="Arial" w:hAnsi="Arial" w:cs="Arial"/>
        </w:rPr>
        <w:t>m</w:t>
      </w:r>
      <w:r w:rsidR="00FF372A">
        <w:rPr>
          <w:rFonts w:ascii="Arial" w:hAnsi="Arial" w:cs="Arial"/>
        </w:rPr>
        <w:t xml:space="preserve">émoire </w:t>
      </w:r>
      <w:r w:rsidR="00BA0E47">
        <w:rPr>
          <w:rFonts w:ascii="Arial" w:hAnsi="Arial" w:cs="Arial"/>
        </w:rPr>
        <w:t>r</w:t>
      </w:r>
      <w:r w:rsidR="00FF372A">
        <w:rPr>
          <w:rFonts w:ascii="Arial" w:hAnsi="Arial" w:cs="Arial"/>
        </w:rPr>
        <w:t xml:space="preserve">essources et </w:t>
      </w:r>
      <w:r w:rsidR="00BA0E47">
        <w:rPr>
          <w:rFonts w:ascii="Arial" w:hAnsi="Arial" w:cs="Arial"/>
        </w:rPr>
        <w:t>r</w:t>
      </w:r>
      <w:r w:rsidR="00EF2EDB" w:rsidRPr="00EF2EDB">
        <w:rPr>
          <w:rFonts w:ascii="Arial" w:hAnsi="Arial" w:cs="Arial"/>
        </w:rPr>
        <w:t>echerche</w:t>
      </w:r>
      <w:r w:rsidR="00BA0E47">
        <w:rPr>
          <w:rFonts w:ascii="Arial" w:hAnsi="Arial" w:cs="Arial"/>
        </w:rPr>
        <w:t xml:space="preserve"> </w:t>
      </w:r>
      <w:r w:rsidR="00EF2EDB">
        <w:rPr>
          <w:rFonts w:ascii="Arial" w:hAnsi="Arial" w:cs="Arial"/>
        </w:rPr>
        <w:t>;</w:t>
      </w:r>
    </w:p>
    <w:p w:rsidR="002F0CFB" w:rsidRPr="002F0CFB" w:rsidRDefault="002F0CFB" w:rsidP="002F0CFB">
      <w:pPr>
        <w:spacing w:after="0" w:line="240" w:lineRule="auto"/>
        <w:jc w:val="both"/>
        <w:rPr>
          <w:rFonts w:ascii="Arial" w:hAnsi="Arial" w:cs="Arial"/>
        </w:rPr>
      </w:pPr>
    </w:p>
    <w:p w:rsidR="00032B7B" w:rsidRPr="008B5731" w:rsidRDefault="00032B7B" w:rsidP="008B57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Pr="0008719A">
        <w:rPr>
          <w:rFonts w:ascii="Arial" w:eastAsia="Calibri" w:hAnsi="Arial" w:cs="Arial"/>
          <w:lang w:eastAsia="en-US"/>
        </w:rPr>
        <w:t xml:space="preserve">ssurer le renseignement de la </w:t>
      </w:r>
      <w:r>
        <w:rPr>
          <w:rFonts w:ascii="Arial" w:eastAsia="Calibri" w:hAnsi="Arial" w:cs="Arial"/>
          <w:lang w:eastAsia="en-US"/>
        </w:rPr>
        <w:t>Banque Nationale Alzheimer (</w:t>
      </w:r>
      <w:r w:rsidRPr="0008719A">
        <w:rPr>
          <w:rFonts w:ascii="Arial" w:eastAsia="Calibri" w:hAnsi="Arial" w:cs="Arial"/>
          <w:lang w:eastAsia="en-US"/>
        </w:rPr>
        <w:t>BNA</w:t>
      </w:r>
      <w:r>
        <w:rPr>
          <w:rFonts w:ascii="Arial" w:eastAsia="Calibri" w:hAnsi="Arial" w:cs="Arial"/>
          <w:lang w:eastAsia="en-US"/>
        </w:rPr>
        <w:t>)</w:t>
      </w:r>
      <w:r w:rsidRPr="0008719A">
        <w:rPr>
          <w:rFonts w:ascii="Arial" w:eastAsia="Calibri" w:hAnsi="Arial" w:cs="Arial"/>
          <w:lang w:eastAsia="en-US"/>
        </w:rPr>
        <w:t>, transmet</w:t>
      </w:r>
      <w:r>
        <w:rPr>
          <w:rFonts w:ascii="Arial" w:eastAsia="Calibri" w:hAnsi="Arial" w:cs="Arial"/>
          <w:lang w:eastAsia="en-US"/>
        </w:rPr>
        <w:t>tre</w:t>
      </w:r>
      <w:r w:rsidRPr="0008719A">
        <w:rPr>
          <w:rFonts w:ascii="Arial" w:eastAsia="Calibri" w:hAnsi="Arial" w:cs="Arial"/>
          <w:lang w:eastAsia="en-US"/>
        </w:rPr>
        <w:t xml:space="preserve"> les données/items </w:t>
      </w:r>
      <w:r>
        <w:rPr>
          <w:rFonts w:ascii="Arial" w:eastAsia="Calibri" w:hAnsi="Arial" w:cs="Arial"/>
          <w:lang w:eastAsia="en-US"/>
        </w:rPr>
        <w:t xml:space="preserve">issues </w:t>
      </w:r>
      <w:r w:rsidRPr="0008719A">
        <w:rPr>
          <w:rFonts w:ascii="Arial" w:eastAsia="Calibri" w:hAnsi="Arial" w:cs="Arial"/>
          <w:lang w:eastAsia="en-US"/>
        </w:rPr>
        <w:t xml:space="preserve">du </w:t>
      </w:r>
      <w:r>
        <w:rPr>
          <w:rFonts w:ascii="Arial" w:eastAsia="Calibri" w:hAnsi="Arial" w:cs="Arial"/>
          <w:lang w:eastAsia="en-US"/>
        </w:rPr>
        <w:t>C</w:t>
      </w:r>
      <w:r w:rsidRPr="0008719A">
        <w:rPr>
          <w:rFonts w:ascii="Arial" w:eastAsia="Calibri" w:hAnsi="Arial" w:cs="Arial"/>
          <w:lang w:eastAsia="en-US"/>
        </w:rPr>
        <w:t>orpus minimal</w:t>
      </w:r>
      <w:r>
        <w:rPr>
          <w:rFonts w:ascii="Arial" w:eastAsia="Calibri" w:hAnsi="Arial" w:cs="Arial"/>
          <w:lang w:eastAsia="en-US"/>
        </w:rPr>
        <w:t xml:space="preserve"> </w:t>
      </w:r>
      <w:r w:rsidRPr="0008719A">
        <w:rPr>
          <w:rFonts w:ascii="Arial" w:eastAsia="Calibri" w:hAnsi="Arial" w:cs="Arial"/>
          <w:lang w:eastAsia="en-US"/>
        </w:rPr>
        <w:t>d</w:t>
      </w:r>
      <w:r>
        <w:rPr>
          <w:rFonts w:ascii="Arial" w:eastAsia="Calibri" w:hAnsi="Arial" w:cs="Arial"/>
          <w:lang w:eastAsia="en-US"/>
        </w:rPr>
        <w:t>’I</w:t>
      </w:r>
      <w:r w:rsidRPr="0008719A">
        <w:rPr>
          <w:rFonts w:ascii="Arial" w:eastAsia="Calibri" w:hAnsi="Arial" w:cs="Arial"/>
          <w:lang w:eastAsia="en-US"/>
        </w:rPr>
        <w:t xml:space="preserve">nformation </w:t>
      </w:r>
      <w:r>
        <w:rPr>
          <w:rFonts w:ascii="Arial" w:eastAsia="Calibri" w:hAnsi="Arial" w:cs="Arial"/>
          <w:lang w:eastAsia="en-US"/>
        </w:rPr>
        <w:t>Maladie d’</w:t>
      </w:r>
      <w:r w:rsidRPr="0008719A">
        <w:rPr>
          <w:rFonts w:ascii="Arial" w:eastAsia="Calibri" w:hAnsi="Arial" w:cs="Arial"/>
          <w:lang w:eastAsia="en-US"/>
        </w:rPr>
        <w:t xml:space="preserve">Alzheimer (CIMA), dans le respect du </w:t>
      </w:r>
      <w:r>
        <w:rPr>
          <w:rFonts w:ascii="Arial" w:eastAsia="Calibri" w:hAnsi="Arial" w:cs="Arial"/>
          <w:lang w:eastAsia="en-US"/>
        </w:rPr>
        <w:t>R</w:t>
      </w:r>
      <w:r w:rsidRPr="0008719A">
        <w:rPr>
          <w:rFonts w:ascii="Arial" w:eastAsia="Calibri" w:hAnsi="Arial" w:cs="Arial"/>
          <w:lang w:eastAsia="en-US"/>
        </w:rPr>
        <w:t xml:space="preserve">èglement </w:t>
      </w:r>
      <w:r>
        <w:rPr>
          <w:rFonts w:ascii="Arial" w:eastAsia="Calibri" w:hAnsi="Arial" w:cs="Arial"/>
          <w:lang w:eastAsia="en-US"/>
        </w:rPr>
        <w:t>G</w:t>
      </w:r>
      <w:r w:rsidRPr="0008719A">
        <w:rPr>
          <w:rFonts w:ascii="Arial" w:eastAsia="Calibri" w:hAnsi="Arial" w:cs="Arial"/>
          <w:lang w:eastAsia="en-US"/>
        </w:rPr>
        <w:t xml:space="preserve">énéral de </w:t>
      </w:r>
      <w:r>
        <w:rPr>
          <w:rFonts w:ascii="Arial" w:eastAsia="Calibri" w:hAnsi="Arial" w:cs="Arial"/>
          <w:lang w:eastAsia="en-US"/>
        </w:rPr>
        <w:t>P</w:t>
      </w:r>
      <w:r w:rsidRPr="0008719A">
        <w:rPr>
          <w:rFonts w:ascii="Arial" w:eastAsia="Calibri" w:hAnsi="Arial" w:cs="Arial"/>
          <w:lang w:eastAsia="en-US"/>
        </w:rPr>
        <w:t xml:space="preserve">rotection des </w:t>
      </w:r>
      <w:r>
        <w:rPr>
          <w:rFonts w:ascii="Arial" w:eastAsia="Calibri" w:hAnsi="Arial" w:cs="Arial"/>
          <w:lang w:eastAsia="en-US"/>
        </w:rPr>
        <w:t>D</w:t>
      </w:r>
      <w:r w:rsidRPr="0008719A">
        <w:rPr>
          <w:rFonts w:ascii="Arial" w:eastAsia="Calibri" w:hAnsi="Arial" w:cs="Arial"/>
          <w:lang w:eastAsia="en-US"/>
        </w:rPr>
        <w:t>onnées (RGPD)</w:t>
      </w:r>
      <w:r>
        <w:rPr>
          <w:rFonts w:ascii="Arial" w:eastAsia="Calibri" w:hAnsi="Arial" w:cs="Arial"/>
          <w:lang w:eastAsia="en-US"/>
        </w:rPr>
        <w:t> ;</w:t>
      </w:r>
    </w:p>
    <w:p w:rsidR="00032B7B" w:rsidRPr="00032B7B" w:rsidRDefault="00032B7B" w:rsidP="00032B7B">
      <w:pPr>
        <w:pStyle w:val="Paragraphedeliste"/>
        <w:rPr>
          <w:rFonts w:ascii="Arial" w:hAnsi="Arial" w:cs="Arial"/>
          <w:bCs/>
        </w:rPr>
      </w:pPr>
    </w:p>
    <w:p w:rsidR="00EB64A4" w:rsidRPr="00A72CFA" w:rsidRDefault="00EB64A4" w:rsidP="00EB64A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Mettre en place une convention avec</w:t>
      </w:r>
      <w:r w:rsidRPr="006D28E6">
        <w:rPr>
          <w:rFonts w:ascii="Arial" w:hAnsi="Arial" w:cs="Arial"/>
          <w:bCs/>
        </w:rPr>
        <w:t xml:space="preserve"> une </w:t>
      </w:r>
      <w:r w:rsidR="003B61BD">
        <w:rPr>
          <w:rFonts w:ascii="Arial" w:hAnsi="Arial" w:cs="Arial"/>
          <w:bCs/>
        </w:rPr>
        <w:t>CM de territoire</w:t>
      </w:r>
      <w:r>
        <w:rPr>
          <w:rFonts w:ascii="Arial" w:hAnsi="Arial" w:cs="Arial"/>
          <w:bCs/>
        </w:rPr>
        <w:t xml:space="preserve"> labellisée. La convention organise l’accès au</w:t>
      </w:r>
      <w:r w:rsidRPr="006D28E6">
        <w:rPr>
          <w:rFonts w:ascii="Arial" w:hAnsi="Arial" w:cs="Arial"/>
          <w:bCs/>
        </w:rPr>
        <w:t xml:space="preserve"> plateau technique et aux compétences de la</w:t>
      </w:r>
      <w:r>
        <w:rPr>
          <w:rFonts w:ascii="Arial" w:hAnsi="Arial" w:cs="Arial"/>
          <w:bCs/>
        </w:rPr>
        <w:t xml:space="preserve"> CM de territoire, notamment les compétences de neuropsychologue</w:t>
      </w:r>
      <w:r w:rsidR="003B61B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et avec</w:t>
      </w:r>
      <w:r w:rsidR="003B61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 besoin</w:t>
      </w:r>
      <w:r w:rsidR="003B61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l’appui au remplissage de la BNA. La convention signée sera à transmettre</w:t>
      </w:r>
      <w:r w:rsidR="008428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à </w:t>
      </w:r>
      <w:r w:rsidR="0040138B">
        <w:rPr>
          <w:rFonts w:ascii="Arial" w:hAnsi="Arial" w:cs="Arial"/>
          <w:bCs/>
        </w:rPr>
        <w:t>l</w:t>
      </w:r>
      <w:r w:rsidR="009E4B2F">
        <w:rPr>
          <w:rFonts w:ascii="Arial" w:hAnsi="Arial" w:cs="Arial"/>
          <w:bCs/>
        </w:rPr>
        <w:t>’ARS au plus tard le 30 novembre</w:t>
      </w:r>
      <w:r w:rsidR="0040138B">
        <w:rPr>
          <w:rFonts w:ascii="Arial" w:hAnsi="Arial" w:cs="Arial"/>
          <w:bCs/>
        </w:rPr>
        <w:t xml:space="preserve"> 2023 ;</w:t>
      </w:r>
    </w:p>
    <w:p w:rsidR="00FF372A" w:rsidRPr="00AB2753" w:rsidRDefault="00FF372A" w:rsidP="00AB2753">
      <w:pPr>
        <w:spacing w:after="0" w:line="240" w:lineRule="auto"/>
        <w:jc w:val="both"/>
        <w:rPr>
          <w:rFonts w:ascii="Arial" w:hAnsi="Arial" w:cs="Arial"/>
        </w:rPr>
      </w:pPr>
    </w:p>
    <w:p w:rsidR="009C7BBB" w:rsidRPr="00876F08" w:rsidRDefault="00A71743" w:rsidP="00876F0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C7BBB">
        <w:rPr>
          <w:rFonts w:ascii="Arial" w:hAnsi="Arial" w:cs="Arial"/>
        </w:rPr>
        <w:t>articiper à la réunion annuelle de formation et d’information organisée par le CMRR</w:t>
      </w:r>
      <w:r w:rsidR="00876F08">
        <w:rPr>
          <w:rFonts w:ascii="Arial" w:hAnsi="Arial" w:cs="Arial"/>
        </w:rPr>
        <w:t> ;</w:t>
      </w:r>
    </w:p>
    <w:p w:rsidR="00BA0E47" w:rsidRPr="00AB2753" w:rsidRDefault="00BA0E47" w:rsidP="00AB2753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876F08" w:rsidRPr="00AB2753" w:rsidRDefault="00876F08" w:rsidP="00AB275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76F08">
        <w:rPr>
          <w:rFonts w:ascii="Arial" w:hAnsi="Arial" w:cs="Arial"/>
        </w:rPr>
        <w:t xml:space="preserve">Transmettre </w:t>
      </w:r>
      <w:r>
        <w:rPr>
          <w:rFonts w:ascii="Arial" w:hAnsi="Arial" w:cs="Arial"/>
        </w:rPr>
        <w:t>au plus tard au 31 mars de chaque année</w:t>
      </w:r>
      <w:r w:rsidR="00BA0E47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rapport d’activité de la CM de proximité selon </w:t>
      </w:r>
      <w:r w:rsidR="00F81B67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modèle figurant dans l’annexe 7 </w:t>
      </w:r>
      <w:r w:rsidRPr="00EF2EDB">
        <w:rPr>
          <w:rFonts w:ascii="Arial" w:hAnsi="Arial" w:cs="Arial"/>
        </w:rPr>
        <w:t xml:space="preserve">de </w:t>
      </w:r>
      <w:r w:rsidR="00BA0E47">
        <w:rPr>
          <w:rFonts w:ascii="Arial" w:hAnsi="Arial" w:cs="Arial"/>
        </w:rPr>
        <w:t>l’instruction précédemment citée.</w:t>
      </w:r>
      <w:r w:rsidR="00BA0E47" w:rsidRPr="00AB2753">
        <w:rPr>
          <w:rFonts w:ascii="Arial" w:hAnsi="Arial" w:cs="Arial"/>
        </w:rPr>
        <w:t xml:space="preserve"> </w:t>
      </w:r>
    </w:p>
    <w:p w:rsidR="009C7BBB" w:rsidRDefault="009C7BBB" w:rsidP="00FD005F">
      <w:pPr>
        <w:spacing w:after="0" w:line="240" w:lineRule="auto"/>
        <w:jc w:val="both"/>
        <w:rPr>
          <w:rFonts w:ascii="Arial" w:hAnsi="Arial" w:cs="Arial"/>
        </w:rPr>
      </w:pPr>
    </w:p>
    <w:p w:rsidR="009C7BBB" w:rsidRDefault="009C7BBB" w:rsidP="00FD005F">
      <w:pPr>
        <w:spacing w:after="0" w:line="240" w:lineRule="auto"/>
        <w:jc w:val="both"/>
        <w:rPr>
          <w:rFonts w:ascii="Arial" w:hAnsi="Arial" w:cs="Arial"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A6C">
        <w:rPr>
          <w:rFonts w:ascii="Arial" w:hAnsi="Arial" w:cs="Arial"/>
        </w:rPr>
        <w:t>Nom</w:t>
      </w:r>
      <w:r w:rsidR="00913A43">
        <w:rPr>
          <w:rFonts w:ascii="Arial" w:hAnsi="Arial" w:cs="Arial"/>
        </w:rPr>
        <w:t> :</w:t>
      </w: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A6C">
        <w:rPr>
          <w:rFonts w:ascii="Arial" w:hAnsi="Arial" w:cs="Arial"/>
        </w:rPr>
        <w:t>Prénom</w:t>
      </w:r>
      <w:r w:rsidR="00913A43">
        <w:rPr>
          <w:rFonts w:ascii="Arial" w:hAnsi="Arial" w:cs="Arial"/>
        </w:rPr>
        <w:t> :</w:t>
      </w: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A6C">
        <w:rPr>
          <w:rFonts w:ascii="Arial" w:hAnsi="Arial" w:cs="Arial"/>
        </w:rPr>
        <w:t xml:space="preserve">Courriel : </w:t>
      </w: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397A6C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A6C">
        <w:rPr>
          <w:rFonts w:ascii="Arial" w:hAnsi="Arial" w:cs="Arial"/>
        </w:rPr>
        <w:t>Téléphone (ligne directe) :</w:t>
      </w:r>
    </w:p>
    <w:p w:rsidR="009C7BBB" w:rsidRPr="00397A6C" w:rsidRDefault="009C7BBB" w:rsidP="00FD005F">
      <w:pPr>
        <w:jc w:val="both"/>
        <w:rPr>
          <w:rFonts w:ascii="Arial" w:hAnsi="Arial" w:cs="Arial"/>
        </w:rPr>
      </w:pPr>
    </w:p>
    <w:p w:rsidR="009C7BBB" w:rsidRDefault="009C7BBB" w:rsidP="00FD00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</w:p>
    <w:p w:rsidR="001405FD" w:rsidRDefault="009C7BBB" w:rsidP="001405FD">
      <w:pPr>
        <w:jc w:val="both"/>
        <w:rPr>
          <w:rFonts w:ascii="Arial" w:hAnsi="Arial" w:cs="Arial"/>
          <w:b/>
          <w:sz w:val="24"/>
          <w:szCs w:val="24"/>
        </w:rPr>
      </w:pPr>
      <w:r w:rsidRPr="00397A6C">
        <w:rPr>
          <w:rFonts w:ascii="Arial" w:hAnsi="Arial" w:cs="Arial"/>
        </w:rPr>
        <w:t>Signature</w:t>
      </w:r>
      <w:r>
        <w:rPr>
          <w:rFonts w:ascii="Arial" w:hAnsi="Arial" w:cs="Arial"/>
          <w:b/>
        </w:rPr>
        <w:t xml:space="preserve"> </w:t>
      </w:r>
    </w:p>
    <w:p w:rsidR="001405FD" w:rsidRDefault="001405F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C7BBB" w:rsidRPr="008B5731" w:rsidRDefault="009C7BBB" w:rsidP="00541311">
      <w:pPr>
        <w:jc w:val="both"/>
        <w:rPr>
          <w:rFonts w:ascii="Arial" w:hAnsi="Arial" w:cs="Arial"/>
          <w:i/>
          <w:sz w:val="24"/>
          <w:szCs w:val="24"/>
        </w:rPr>
      </w:pPr>
      <w:r w:rsidRPr="008B5731">
        <w:rPr>
          <w:rFonts w:ascii="Arial" w:hAnsi="Arial" w:cs="Arial"/>
          <w:b/>
          <w:sz w:val="24"/>
          <w:szCs w:val="24"/>
        </w:rPr>
        <w:lastRenderedPageBreak/>
        <w:t xml:space="preserve">1. Coordonnées et périmètre géographique </w:t>
      </w: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ind w:left="1701" w:right="1984"/>
        <w:jc w:val="both"/>
        <w:rPr>
          <w:rFonts w:ascii="Arial" w:hAnsi="Arial" w:cs="Arial"/>
          <w:b/>
        </w:rPr>
      </w:pP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Consultation mémoire de proximité du D</w:t>
      </w:r>
      <w:r w:rsidR="00815F1A">
        <w:rPr>
          <w:rFonts w:ascii="Arial" w:hAnsi="Arial" w:cs="Arial"/>
          <w:b/>
        </w:rPr>
        <w:t>octeur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984"/>
        <w:jc w:val="both"/>
        <w:rPr>
          <w:rFonts w:ascii="Arial" w:hAnsi="Arial" w:cs="Arial"/>
          <w:b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Pr="00BA77CA" w:rsidRDefault="009C7BBB" w:rsidP="00FD005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A77CA">
        <w:rPr>
          <w:rFonts w:ascii="Arial" w:hAnsi="Arial" w:cs="Arial"/>
          <w:b/>
        </w:rPr>
        <w:t>Praticien demandant la reconnaissance individuelle</w:t>
      </w: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>Nom</w:t>
      </w:r>
      <w:r w:rsidR="00032B7B">
        <w:rPr>
          <w:rFonts w:ascii="Arial" w:hAnsi="Arial" w:cs="Arial"/>
        </w:rPr>
        <w:t> :</w:t>
      </w: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>Prénom</w:t>
      </w:r>
      <w:r w:rsidR="00032B7B">
        <w:rPr>
          <w:rFonts w:ascii="Arial" w:hAnsi="Arial" w:cs="Arial"/>
        </w:rPr>
        <w:t> :</w:t>
      </w: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>Date de Naissance</w:t>
      </w:r>
      <w:r w:rsidR="00032B7B">
        <w:rPr>
          <w:rFonts w:ascii="Arial" w:hAnsi="Arial" w:cs="Arial"/>
        </w:rPr>
        <w:t> :</w:t>
      </w: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 xml:space="preserve">Numéro </w:t>
      </w:r>
      <w:r>
        <w:rPr>
          <w:rFonts w:ascii="Arial" w:hAnsi="Arial" w:cs="Arial"/>
        </w:rPr>
        <w:t>RPPS/</w:t>
      </w:r>
      <w:r w:rsidRPr="00BA77CA">
        <w:rPr>
          <w:rFonts w:ascii="Arial" w:hAnsi="Arial" w:cs="Arial"/>
        </w:rPr>
        <w:t>ADELI</w:t>
      </w:r>
      <w:r w:rsidR="00032B7B">
        <w:rPr>
          <w:rFonts w:ascii="Arial" w:hAnsi="Arial" w:cs="Arial"/>
        </w:rPr>
        <w:t> :</w:t>
      </w: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Pr="00BA77CA" w:rsidRDefault="009C7BBB" w:rsidP="00FD005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A77CA">
        <w:rPr>
          <w:rFonts w:ascii="Arial" w:hAnsi="Arial" w:cs="Arial"/>
          <w:b/>
        </w:rPr>
        <w:t xml:space="preserve">Localisation </w:t>
      </w:r>
      <w:r>
        <w:rPr>
          <w:rFonts w:ascii="Arial" w:hAnsi="Arial" w:cs="Arial"/>
          <w:b/>
        </w:rPr>
        <w:t>g</w:t>
      </w:r>
      <w:r w:rsidRPr="00BA77CA">
        <w:rPr>
          <w:rFonts w:ascii="Arial" w:hAnsi="Arial" w:cs="Arial"/>
          <w:b/>
        </w:rPr>
        <w:t xml:space="preserve">éographique du </w:t>
      </w:r>
      <w:r>
        <w:rPr>
          <w:rFonts w:ascii="Arial" w:hAnsi="Arial" w:cs="Arial"/>
          <w:b/>
        </w:rPr>
        <w:t>c</w:t>
      </w:r>
      <w:r w:rsidRPr="00BA77CA">
        <w:rPr>
          <w:rFonts w:ascii="Arial" w:hAnsi="Arial" w:cs="Arial"/>
          <w:b/>
        </w:rPr>
        <w:t xml:space="preserve">abinet </w:t>
      </w:r>
      <w:r>
        <w:rPr>
          <w:rFonts w:ascii="Arial" w:hAnsi="Arial" w:cs="Arial"/>
          <w:b/>
        </w:rPr>
        <w:t>m</w:t>
      </w:r>
      <w:r w:rsidRPr="00BA77CA">
        <w:rPr>
          <w:rFonts w:ascii="Arial" w:hAnsi="Arial" w:cs="Arial"/>
          <w:b/>
        </w:rPr>
        <w:t xml:space="preserve">édical </w:t>
      </w: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>Adresse</w:t>
      </w:r>
      <w:r w:rsidR="00032B7B">
        <w:rPr>
          <w:rFonts w:ascii="Arial" w:hAnsi="Arial" w:cs="Arial"/>
        </w:rPr>
        <w:t> :</w:t>
      </w: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>Numéro de téléphone</w:t>
      </w:r>
      <w:r w:rsidR="00032B7B">
        <w:rPr>
          <w:rFonts w:ascii="Arial" w:hAnsi="Arial" w:cs="Arial"/>
        </w:rPr>
        <w:t> :</w:t>
      </w: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7BBB" w:rsidRPr="00BA77CA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77CA">
        <w:rPr>
          <w:rFonts w:ascii="Arial" w:hAnsi="Arial" w:cs="Arial"/>
        </w:rPr>
        <w:t>Courriel</w:t>
      </w:r>
      <w:r w:rsidR="00032B7B">
        <w:rPr>
          <w:rFonts w:ascii="Arial" w:hAnsi="Arial" w:cs="Arial"/>
        </w:rPr>
        <w:t> :</w:t>
      </w:r>
      <w:r w:rsidRPr="00BA77CA">
        <w:rPr>
          <w:rFonts w:ascii="Arial" w:hAnsi="Arial" w:cs="Arial"/>
        </w:rPr>
        <w:t xml:space="preserve"> </w:t>
      </w:r>
    </w:p>
    <w:p w:rsidR="009C7BBB" w:rsidRDefault="009C7BBB" w:rsidP="00FD005F">
      <w:pPr>
        <w:jc w:val="both"/>
        <w:rPr>
          <w:rFonts w:ascii="Arial" w:hAnsi="Arial" w:cs="Arial"/>
          <w:b/>
          <w:sz w:val="24"/>
          <w:szCs w:val="24"/>
        </w:rPr>
      </w:pPr>
    </w:p>
    <w:p w:rsidR="009C7BBB" w:rsidRDefault="009C7BBB" w:rsidP="00FD005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9C7BBB">
        <w:rPr>
          <w:rFonts w:ascii="Arial" w:hAnsi="Arial" w:cs="Arial"/>
          <w:b/>
        </w:rPr>
        <w:t xml:space="preserve">Spécialité et qualification ordinale du </w:t>
      </w:r>
      <w:r>
        <w:rPr>
          <w:rFonts w:ascii="Arial" w:hAnsi="Arial" w:cs="Arial"/>
          <w:b/>
        </w:rPr>
        <w:t>p</w:t>
      </w:r>
      <w:r w:rsidRPr="009C7BBB">
        <w:rPr>
          <w:rFonts w:ascii="Arial" w:hAnsi="Arial" w:cs="Arial"/>
          <w:b/>
        </w:rPr>
        <w:t xml:space="preserve">raticien </w:t>
      </w:r>
    </w:p>
    <w:p w:rsidR="00FE0211" w:rsidRDefault="00032B7B" w:rsidP="00FD005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« </w:t>
      </w:r>
      <w:r w:rsidR="00FE0211" w:rsidRPr="008B5731">
        <w:rPr>
          <w:rFonts w:ascii="Arial" w:hAnsi="Arial" w:cs="Arial"/>
          <w:i/>
        </w:rPr>
        <w:t>Pourront demander à faire l’objet d’une recon</w:t>
      </w:r>
      <w:r w:rsidR="00FD005F" w:rsidRPr="008B5731">
        <w:rPr>
          <w:rFonts w:ascii="Arial" w:hAnsi="Arial" w:cs="Arial"/>
          <w:i/>
        </w:rPr>
        <w:t>naissance individuellement au ti</w:t>
      </w:r>
      <w:r w:rsidR="00FE0211" w:rsidRPr="008B5731">
        <w:rPr>
          <w:rFonts w:ascii="Arial" w:hAnsi="Arial" w:cs="Arial"/>
          <w:i/>
        </w:rPr>
        <w:t xml:space="preserve">tre des consultations mémoire </w:t>
      </w:r>
      <w:r w:rsidR="0033288C" w:rsidRPr="008B5731">
        <w:rPr>
          <w:rFonts w:ascii="Arial" w:hAnsi="Arial" w:cs="Arial"/>
          <w:i/>
        </w:rPr>
        <w:t xml:space="preserve">de proximité </w:t>
      </w:r>
      <w:r w:rsidR="00FE0211" w:rsidRPr="008B5731">
        <w:rPr>
          <w:rFonts w:ascii="Arial" w:hAnsi="Arial" w:cs="Arial"/>
          <w:i/>
        </w:rPr>
        <w:t>libérales :</w:t>
      </w:r>
    </w:p>
    <w:p w:rsidR="003B61BD" w:rsidRPr="008B5731" w:rsidRDefault="003B61BD" w:rsidP="00FD005F">
      <w:pPr>
        <w:spacing w:after="0" w:line="240" w:lineRule="auto"/>
        <w:jc w:val="both"/>
        <w:rPr>
          <w:rFonts w:ascii="Arial" w:hAnsi="Arial" w:cs="Arial"/>
          <w:i/>
        </w:rPr>
      </w:pPr>
    </w:p>
    <w:p w:rsidR="00FE0211" w:rsidRPr="008B5731" w:rsidRDefault="00FE0211" w:rsidP="00FD005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8B5731">
        <w:rPr>
          <w:rFonts w:ascii="Arial" w:hAnsi="Arial" w:cs="Arial"/>
          <w:i/>
        </w:rPr>
        <w:t>les spécialistes en neurologie</w:t>
      </w:r>
      <w:r w:rsidR="00913A43">
        <w:rPr>
          <w:rFonts w:ascii="Arial" w:hAnsi="Arial" w:cs="Arial"/>
          <w:i/>
        </w:rPr>
        <w:t> ;</w:t>
      </w:r>
    </w:p>
    <w:p w:rsidR="00FE0211" w:rsidRPr="008B5731" w:rsidRDefault="00FE0211" w:rsidP="00FD005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8B5731">
        <w:rPr>
          <w:rFonts w:ascii="Arial" w:hAnsi="Arial" w:cs="Arial"/>
          <w:i/>
        </w:rPr>
        <w:t>les spécialistes en gériatrie</w:t>
      </w:r>
      <w:r w:rsidR="00913A43">
        <w:rPr>
          <w:rFonts w:ascii="Arial" w:hAnsi="Arial" w:cs="Arial"/>
          <w:i/>
        </w:rPr>
        <w:t> ;</w:t>
      </w:r>
    </w:p>
    <w:p w:rsidR="00FE0211" w:rsidRPr="008B5731" w:rsidRDefault="00FE0211" w:rsidP="00FD005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8B5731">
        <w:rPr>
          <w:rFonts w:ascii="Arial" w:hAnsi="Arial" w:cs="Arial"/>
          <w:i/>
        </w:rPr>
        <w:t>les spécialistes en psychiatrie</w:t>
      </w:r>
      <w:r w:rsidR="00913A43">
        <w:rPr>
          <w:rFonts w:ascii="Arial" w:hAnsi="Arial" w:cs="Arial"/>
          <w:i/>
        </w:rPr>
        <w:t> ;</w:t>
      </w:r>
    </w:p>
    <w:p w:rsidR="00FE0211" w:rsidRPr="008B5731" w:rsidRDefault="00FE0211" w:rsidP="00FD005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8B5731">
        <w:rPr>
          <w:rFonts w:ascii="Arial" w:hAnsi="Arial" w:cs="Arial"/>
          <w:i/>
        </w:rPr>
        <w:t>les médecins spécialistes ou qualifiés en médecine générale titulaires d’une capacité de gériatrie, diplôme d’université de médecine de la personne âgée</w:t>
      </w:r>
      <w:r w:rsidR="00032B7B">
        <w:rPr>
          <w:rFonts w:ascii="Arial" w:hAnsi="Arial" w:cs="Arial"/>
          <w:i/>
        </w:rPr>
        <w:t>.</w:t>
      </w:r>
    </w:p>
    <w:p w:rsidR="00FE0211" w:rsidRPr="00FE0211" w:rsidRDefault="00FE0211" w:rsidP="00FD005F">
      <w:pPr>
        <w:pStyle w:val="Paragraphedeliste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405FD" w:rsidRDefault="00032B7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préciser :</w:t>
      </w:r>
    </w:p>
    <w:p w:rsidR="00032B7B" w:rsidRDefault="00032B7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C7BBB" w:rsidRPr="00032B7B" w:rsidRDefault="009C7BBB" w:rsidP="00FD005F">
      <w:pPr>
        <w:jc w:val="both"/>
        <w:rPr>
          <w:rFonts w:ascii="Arial" w:hAnsi="Arial" w:cs="Arial"/>
          <w:sz w:val="24"/>
          <w:szCs w:val="24"/>
        </w:rPr>
      </w:pPr>
    </w:p>
    <w:p w:rsidR="009C7BBB" w:rsidRPr="008B5731" w:rsidRDefault="009C7BBB" w:rsidP="00FD005F">
      <w:pPr>
        <w:jc w:val="both"/>
        <w:rPr>
          <w:rFonts w:ascii="Arial" w:hAnsi="Arial" w:cs="Arial"/>
          <w:sz w:val="24"/>
          <w:szCs w:val="24"/>
        </w:rPr>
      </w:pPr>
      <w:r w:rsidRPr="008B5731">
        <w:rPr>
          <w:rFonts w:ascii="Arial" w:hAnsi="Arial" w:cs="Arial"/>
          <w:b/>
          <w:sz w:val="24"/>
          <w:szCs w:val="24"/>
        </w:rPr>
        <w:t>2.  Fonctionnement de la consultation mémoire libérale</w:t>
      </w:r>
    </w:p>
    <w:p w:rsidR="009C7BBB" w:rsidRPr="008B5731" w:rsidRDefault="009C7BBB" w:rsidP="00FD005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Rattachement à une </w:t>
      </w:r>
      <w:r w:rsidR="00032B7B">
        <w:rPr>
          <w:rFonts w:ascii="Arial" w:hAnsi="Arial" w:cs="Arial"/>
          <w:bCs/>
        </w:rPr>
        <w:t>CM de territoire</w:t>
      </w:r>
      <w:r w:rsidR="003B61BD">
        <w:rPr>
          <w:rFonts w:ascii="Arial" w:hAnsi="Arial" w:cs="Arial"/>
          <w:bCs/>
        </w:rPr>
        <w:t>.</w:t>
      </w:r>
      <w:r w:rsidR="00032B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B23EDC">
        <w:rPr>
          <w:rFonts w:ascii="Arial" w:hAnsi="Arial" w:cs="Arial"/>
          <w:bCs/>
        </w:rPr>
        <w:t xml:space="preserve"> </w:t>
      </w:r>
    </w:p>
    <w:p w:rsidR="009C7BBB" w:rsidRPr="00E50C6A" w:rsidRDefault="00032B7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16"/>
          <w:szCs w:val="16"/>
        </w:rPr>
      </w:pPr>
      <w:r w:rsidRPr="008B5731">
        <w:rPr>
          <w:rFonts w:ascii="Arial" w:hAnsi="Arial" w:cs="Arial"/>
          <w:bCs/>
        </w:rPr>
        <w:t>A préciser</w:t>
      </w:r>
      <w:r>
        <w:rPr>
          <w:rFonts w:ascii="Arial" w:hAnsi="Arial" w:cs="Arial"/>
          <w:bCs/>
        </w:rPr>
        <w:t> </w:t>
      </w:r>
      <w:r w:rsidRPr="00913A43">
        <w:rPr>
          <w:rFonts w:ascii="Arial" w:hAnsi="Arial" w:cs="Arial"/>
          <w:bCs/>
        </w:rPr>
        <w:t>(joindre le projet de convention</w:t>
      </w:r>
      <w:r w:rsidR="00826F41" w:rsidRPr="00913A43">
        <w:rPr>
          <w:rFonts w:ascii="Arial" w:hAnsi="Arial" w:cs="Arial"/>
          <w:bCs/>
        </w:rPr>
        <w:t xml:space="preserve"> au dossier de candidature</w:t>
      </w:r>
      <w:r w:rsidRPr="00913A43">
        <w:rPr>
          <w:rFonts w:ascii="Arial" w:hAnsi="Arial" w:cs="Arial"/>
          <w:bCs/>
        </w:rPr>
        <w:t>) :</w:t>
      </w:r>
      <w:r w:rsidR="007F74DA" w:rsidRPr="00913A43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:rsidR="001405FD" w:rsidRDefault="001405FD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Modalités d’accès </w:t>
      </w:r>
      <w:r w:rsidR="00826F41">
        <w:rPr>
          <w:rFonts w:ascii="Arial" w:hAnsi="Arial" w:cs="Arial"/>
          <w:bCs/>
        </w:rPr>
        <w:t xml:space="preserve">facilités </w:t>
      </w:r>
      <w:r>
        <w:rPr>
          <w:rFonts w:ascii="Arial" w:hAnsi="Arial" w:cs="Arial"/>
          <w:bCs/>
        </w:rPr>
        <w:t>à la consultation mémoire de proximité (créneaux spécifiques ? délai ?)</w:t>
      </w:r>
    </w:p>
    <w:p w:rsidR="009C7BBB" w:rsidRDefault="00826F41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préciser : </w:t>
      </w: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B61BD" w:rsidRDefault="003B61BD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C7BBB" w:rsidRPr="0029136B" w:rsidRDefault="00826F41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Préciser les m</w:t>
      </w:r>
      <w:r w:rsidR="009C7BBB" w:rsidRPr="00640261">
        <w:rPr>
          <w:rFonts w:ascii="Arial" w:hAnsi="Arial" w:cs="Arial"/>
          <w:bCs/>
        </w:rPr>
        <w:t xml:space="preserve">odalités d’élaboration du </w:t>
      </w:r>
      <w:r>
        <w:rPr>
          <w:rFonts w:ascii="Arial" w:hAnsi="Arial" w:cs="Arial"/>
          <w:bCs/>
        </w:rPr>
        <w:t>P</w:t>
      </w:r>
      <w:r w:rsidR="009C7BBB" w:rsidRPr="00640261">
        <w:rPr>
          <w:rFonts w:ascii="Arial" w:hAnsi="Arial" w:cs="Arial"/>
          <w:bCs/>
        </w:rPr>
        <w:t xml:space="preserve">lan </w:t>
      </w:r>
      <w:r w:rsidR="009C7BBB">
        <w:rPr>
          <w:rFonts w:ascii="Arial" w:hAnsi="Arial" w:cs="Arial"/>
          <w:bCs/>
        </w:rPr>
        <w:t>p</w:t>
      </w:r>
      <w:r w:rsidR="009C7BBB" w:rsidRPr="00640261">
        <w:rPr>
          <w:rFonts w:ascii="Arial" w:hAnsi="Arial" w:cs="Arial"/>
          <w:bCs/>
        </w:rPr>
        <w:t>ersonnalisé de soins et d’aid</w:t>
      </w:r>
      <w:r w:rsidR="009C7BBB">
        <w:rPr>
          <w:rFonts w:ascii="Arial" w:hAnsi="Arial" w:cs="Arial"/>
          <w:bCs/>
        </w:rPr>
        <w:t>e</w:t>
      </w:r>
      <w:r w:rsidR="0029136B">
        <w:rPr>
          <w:rFonts w:ascii="Arial" w:hAnsi="Arial" w:cs="Arial"/>
          <w:bCs/>
        </w:rPr>
        <w:t xml:space="preserve"> </w:t>
      </w:r>
      <w:r w:rsidR="009C7BBB" w:rsidRPr="0029136B">
        <w:rPr>
          <w:rFonts w:ascii="Arial" w:hAnsi="Arial" w:cs="Arial"/>
          <w:bCs/>
        </w:rPr>
        <w:t>(du patient et de son aidant)</w:t>
      </w:r>
      <w:r w:rsidR="003B61BD">
        <w:rPr>
          <w:rFonts w:ascii="Arial" w:hAnsi="Arial" w:cs="Arial"/>
          <w:bCs/>
        </w:rPr>
        <w:t> :</w:t>
      </w: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C7BBB" w:rsidRPr="007454BA" w:rsidRDefault="00826F41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Préciser les m</w:t>
      </w:r>
      <w:r w:rsidR="009C7BBB" w:rsidRPr="00EC249A">
        <w:rPr>
          <w:rFonts w:ascii="Arial" w:hAnsi="Arial" w:cs="Arial"/>
          <w:bCs/>
        </w:rPr>
        <w:t xml:space="preserve">odalités de suivi de la file active des </w:t>
      </w:r>
      <w:r w:rsidR="009C7BBB">
        <w:rPr>
          <w:rFonts w:ascii="Arial" w:hAnsi="Arial" w:cs="Arial"/>
          <w:bCs/>
        </w:rPr>
        <w:t xml:space="preserve">nouveaux </w:t>
      </w:r>
      <w:r w:rsidR="009C7BBB" w:rsidRPr="00EC249A">
        <w:rPr>
          <w:rFonts w:ascii="Arial" w:hAnsi="Arial" w:cs="Arial"/>
          <w:bCs/>
        </w:rPr>
        <w:t>patients en appui du médecin traitant</w:t>
      </w:r>
      <w:r>
        <w:rPr>
          <w:rFonts w:ascii="Arial" w:hAnsi="Arial" w:cs="Arial"/>
          <w:bCs/>
        </w:rPr>
        <w:t> :</w:t>
      </w: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C7BBB" w:rsidRPr="00A66A59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61BD" w:rsidRDefault="003B61BD" w:rsidP="00826F41">
      <w:pPr>
        <w:spacing w:after="0" w:line="240" w:lineRule="auto"/>
        <w:jc w:val="both"/>
        <w:rPr>
          <w:rFonts w:ascii="Arial" w:hAnsi="Arial" w:cs="Arial"/>
        </w:rPr>
      </w:pPr>
    </w:p>
    <w:p w:rsidR="00826F41" w:rsidRPr="003876B3" w:rsidRDefault="00826F41" w:rsidP="00826F41">
      <w:pPr>
        <w:spacing w:after="0" w:line="240" w:lineRule="auto"/>
        <w:jc w:val="both"/>
        <w:rPr>
          <w:rFonts w:ascii="Arial" w:hAnsi="Arial" w:cs="Arial"/>
        </w:rPr>
      </w:pPr>
      <w:r w:rsidRPr="003876B3">
        <w:rPr>
          <w:rFonts w:ascii="Arial" w:hAnsi="Arial" w:cs="Arial"/>
        </w:rPr>
        <w:t>Participation à une formation continue sur les troubles neurocognitifs</w:t>
      </w:r>
      <w:r w:rsidR="003B61BD">
        <w:rPr>
          <w:rFonts w:ascii="Arial" w:hAnsi="Arial" w:cs="Arial"/>
        </w:rPr>
        <w:t>.</w:t>
      </w:r>
    </w:p>
    <w:p w:rsidR="00826F41" w:rsidRDefault="00826F41" w:rsidP="0082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826F41">
        <w:rPr>
          <w:rFonts w:ascii="Arial" w:hAnsi="Arial" w:cs="Arial"/>
        </w:rPr>
        <w:t>p</w:t>
      </w:r>
      <w:r w:rsidRPr="003876B3">
        <w:rPr>
          <w:rFonts w:ascii="Arial" w:hAnsi="Arial" w:cs="Arial"/>
        </w:rPr>
        <w:t>réciser</w:t>
      </w:r>
      <w:r>
        <w:rPr>
          <w:rFonts w:ascii="Arial" w:hAnsi="Arial" w:cs="Arial"/>
        </w:rPr>
        <w:t> :</w:t>
      </w:r>
      <w:r w:rsidRPr="003876B3">
        <w:rPr>
          <w:rFonts w:ascii="Arial" w:hAnsi="Arial" w:cs="Arial"/>
        </w:rPr>
        <w:t xml:space="preserve"> </w:t>
      </w:r>
    </w:p>
    <w:p w:rsidR="003B61BD" w:rsidRDefault="003B61BD" w:rsidP="0082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B61BD" w:rsidRPr="008B5731" w:rsidRDefault="003B61BD" w:rsidP="0082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826F41" w:rsidRDefault="00826F41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C7BBB" w:rsidRDefault="00826F41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Quels sont les o</w:t>
      </w:r>
      <w:r w:rsidR="00DF4DFF">
        <w:rPr>
          <w:rFonts w:ascii="Arial" w:hAnsi="Arial" w:cs="Arial"/>
          <w:bCs/>
        </w:rPr>
        <w:t>utils de communication sécurisés</w:t>
      </w:r>
      <w:bookmarkStart w:id="0" w:name="_GoBack"/>
      <w:bookmarkEnd w:id="0"/>
      <w:r w:rsidR="007F74DA">
        <w:rPr>
          <w:rFonts w:ascii="Arial" w:hAnsi="Arial" w:cs="Arial"/>
          <w:bCs/>
        </w:rPr>
        <w:t xml:space="preserve"> utilisés</w:t>
      </w:r>
      <w:r w:rsidR="00B23EDC">
        <w:rPr>
          <w:rFonts w:ascii="Arial" w:hAnsi="Arial" w:cs="Arial"/>
          <w:bCs/>
        </w:rPr>
        <w:t xml:space="preserve"> avec les professionnels de santé</w:t>
      </w:r>
      <w:r>
        <w:rPr>
          <w:rFonts w:ascii="Arial" w:hAnsi="Arial" w:cs="Arial"/>
          <w:bCs/>
        </w:rPr>
        <w:t> ?</w:t>
      </w:r>
    </w:p>
    <w:p w:rsidR="009C7BBB" w:rsidRDefault="00826F41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préciser :</w:t>
      </w:r>
    </w:p>
    <w:p w:rsidR="009C7BBB" w:rsidRDefault="009C7BBB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B61BD" w:rsidRDefault="003B61BD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E0211" w:rsidRPr="009B71E7" w:rsidRDefault="00FE0211" w:rsidP="00FD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C7BB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B61BD" w:rsidRDefault="003B61BD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7BBB" w:rsidRPr="00826F41" w:rsidRDefault="00EE3E1D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Critères d’activité</w:t>
      </w:r>
      <w:r w:rsidR="009C7BBB" w:rsidRPr="00826F41">
        <w:rPr>
          <w:rFonts w:ascii="Arial" w:hAnsi="Arial" w:cs="Arial"/>
          <w:b/>
          <w:sz w:val="24"/>
          <w:szCs w:val="24"/>
        </w:rPr>
        <w:t xml:space="preserve"> </w:t>
      </w:r>
    </w:p>
    <w:p w:rsidR="009C7BBB" w:rsidRPr="004907DB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C7BBB" w:rsidRPr="008B5731" w:rsidRDefault="009C7BBB" w:rsidP="00FD0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8B5731">
        <w:rPr>
          <w:rFonts w:ascii="Arial" w:hAnsi="Arial" w:cs="Arial"/>
          <w:bCs/>
          <w:i/>
        </w:rPr>
        <w:t>« La CM de proximité doit avoir une file active d’au moins 50 nouveaux patients ayant fait l’objet d’une évaluation neurocognitive constatée au cours des douze mois de l’année précédant la reconnaissance par l’ARS. »</w:t>
      </w:r>
    </w:p>
    <w:p w:rsidR="009C7BBB" w:rsidRPr="00826F41" w:rsidRDefault="009C7BBB" w:rsidP="00FD005F">
      <w:pPr>
        <w:spacing w:after="0"/>
        <w:jc w:val="both"/>
        <w:rPr>
          <w:rFonts w:ascii="Arial" w:hAnsi="Arial" w:cs="Arial"/>
          <w:bCs/>
        </w:rPr>
      </w:pPr>
    </w:p>
    <w:p w:rsidR="009C7BBB" w:rsidRDefault="009C7BBB" w:rsidP="00FD005F">
      <w:pPr>
        <w:spacing w:after="0"/>
        <w:jc w:val="both"/>
        <w:rPr>
          <w:rFonts w:ascii="Arial" w:hAnsi="Arial" w:cs="Arial"/>
          <w:bCs/>
        </w:rPr>
      </w:pPr>
    </w:p>
    <w:p w:rsidR="003B61BD" w:rsidRDefault="003B61BD" w:rsidP="00FD005F">
      <w:pPr>
        <w:spacing w:after="0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spacing w:after="0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spacing w:after="0"/>
        <w:jc w:val="both"/>
        <w:rPr>
          <w:rFonts w:ascii="Arial" w:hAnsi="Arial" w:cs="Arial"/>
          <w:b/>
          <w:bCs/>
        </w:rPr>
      </w:pPr>
    </w:p>
    <w:p w:rsidR="003B61BD" w:rsidRDefault="003B61BD" w:rsidP="00FD005F">
      <w:pPr>
        <w:spacing w:after="0"/>
        <w:jc w:val="both"/>
        <w:rPr>
          <w:rFonts w:ascii="Arial" w:hAnsi="Arial" w:cs="Arial"/>
          <w:b/>
          <w:bCs/>
        </w:rPr>
      </w:pPr>
    </w:p>
    <w:p w:rsidR="001405FD" w:rsidRDefault="001405FD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C7BBB" w:rsidRPr="00EC249A" w:rsidRDefault="009C7BBB" w:rsidP="00FD005F">
      <w:pPr>
        <w:spacing w:after="0"/>
        <w:jc w:val="both"/>
        <w:rPr>
          <w:rFonts w:ascii="Arial" w:hAnsi="Arial" w:cs="Arial"/>
          <w:b/>
          <w:bCs/>
        </w:rPr>
      </w:pPr>
      <w:r w:rsidRPr="00B71CF4">
        <w:rPr>
          <w:rFonts w:ascii="Arial" w:hAnsi="Arial" w:cs="Arial"/>
          <w:b/>
          <w:bCs/>
        </w:rPr>
        <w:lastRenderedPageBreak/>
        <w:t>Données de l’année 2022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4"/>
        <w:gridCol w:w="2767"/>
      </w:tblGrid>
      <w:tr w:rsidR="009C7BBB" w:rsidTr="009C7BBB">
        <w:trPr>
          <w:trHeight w:val="477"/>
        </w:trPr>
        <w:tc>
          <w:tcPr>
            <w:tcW w:w="5724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</w:tcPr>
          <w:p w:rsidR="009C7BBB" w:rsidRPr="00826F41" w:rsidRDefault="009C7BBB" w:rsidP="00826F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F41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9C7BBB" w:rsidTr="009C7BBB">
        <w:trPr>
          <w:trHeight w:val="614"/>
        </w:trPr>
        <w:tc>
          <w:tcPr>
            <w:tcW w:w="5724" w:type="dxa"/>
          </w:tcPr>
          <w:p w:rsidR="009C7BBB" w:rsidRDefault="009C7BBB" w:rsidP="00FD005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B71CF4">
              <w:rPr>
                <w:rFonts w:ascii="Arial" w:hAnsi="Arial" w:cs="Arial"/>
                <w:b/>
                <w:bCs/>
              </w:rPr>
              <w:t>nouveaux patients</w:t>
            </w:r>
            <w:r>
              <w:rPr>
                <w:rFonts w:ascii="Arial" w:hAnsi="Arial" w:cs="Arial"/>
                <w:bCs/>
              </w:rPr>
              <w:t xml:space="preserve"> ayant fait l’objet d’une évaluation neurocognitive constatée  </w:t>
            </w:r>
          </w:p>
        </w:tc>
        <w:tc>
          <w:tcPr>
            <w:tcW w:w="2767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C7BBB" w:rsidTr="00CC0D46">
        <w:trPr>
          <w:trHeight w:val="545"/>
        </w:trPr>
        <w:tc>
          <w:tcPr>
            <w:tcW w:w="5724" w:type="dxa"/>
          </w:tcPr>
          <w:p w:rsidR="009C7BBB" w:rsidRDefault="009C7BBB" w:rsidP="00FD005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71CF4">
              <w:rPr>
                <w:rFonts w:ascii="Arial" w:hAnsi="Arial" w:cs="Arial"/>
                <w:b/>
                <w:bCs/>
              </w:rPr>
              <w:t>File active</w:t>
            </w:r>
            <w:r>
              <w:rPr>
                <w:rFonts w:ascii="Arial" w:hAnsi="Arial" w:cs="Arial"/>
                <w:bCs/>
              </w:rPr>
              <w:t xml:space="preserve"> (nombre de patients vus au moins une fois dans l’année)</w:t>
            </w:r>
          </w:p>
        </w:tc>
        <w:tc>
          <w:tcPr>
            <w:tcW w:w="2767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C7BBB" w:rsidTr="009C7BBB">
        <w:trPr>
          <w:trHeight w:val="465"/>
        </w:trPr>
        <w:tc>
          <w:tcPr>
            <w:tcW w:w="5724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B71CF4">
              <w:rPr>
                <w:rFonts w:ascii="Arial" w:hAnsi="Arial" w:cs="Arial"/>
                <w:b/>
                <w:bCs/>
              </w:rPr>
              <w:t>patients adressés au CMRR</w:t>
            </w:r>
          </w:p>
        </w:tc>
        <w:tc>
          <w:tcPr>
            <w:tcW w:w="2767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3EDC" w:rsidTr="009C7BBB">
        <w:trPr>
          <w:trHeight w:val="465"/>
        </w:trPr>
        <w:tc>
          <w:tcPr>
            <w:tcW w:w="5724" w:type="dxa"/>
          </w:tcPr>
          <w:p w:rsidR="00B23EDC" w:rsidRDefault="00B23EDC" w:rsidP="00FD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913A43">
              <w:rPr>
                <w:rFonts w:ascii="Arial" w:hAnsi="Arial" w:cs="Arial"/>
                <w:b/>
                <w:bCs/>
              </w:rPr>
              <w:t>patients adressés à la CMT</w:t>
            </w:r>
          </w:p>
        </w:tc>
        <w:tc>
          <w:tcPr>
            <w:tcW w:w="2767" w:type="dxa"/>
          </w:tcPr>
          <w:p w:rsidR="00B23EDC" w:rsidRDefault="00B23EDC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C7BBB" w:rsidTr="009C7BBB">
        <w:trPr>
          <w:trHeight w:val="387"/>
        </w:trPr>
        <w:tc>
          <w:tcPr>
            <w:tcW w:w="5724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B71CF4">
              <w:rPr>
                <w:rFonts w:ascii="Arial" w:hAnsi="Arial" w:cs="Arial"/>
                <w:b/>
                <w:bCs/>
              </w:rPr>
              <w:t>patients adressés par un EHPAD</w:t>
            </w:r>
          </w:p>
        </w:tc>
        <w:tc>
          <w:tcPr>
            <w:tcW w:w="2767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C7BBB" w:rsidTr="009C7BBB">
        <w:trPr>
          <w:trHeight w:val="477"/>
        </w:trPr>
        <w:tc>
          <w:tcPr>
            <w:tcW w:w="5724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B71CF4">
              <w:rPr>
                <w:rFonts w:ascii="Arial" w:hAnsi="Arial" w:cs="Arial"/>
                <w:b/>
                <w:bCs/>
              </w:rPr>
              <w:t>téléconsultations</w:t>
            </w:r>
            <w:r>
              <w:rPr>
                <w:rFonts w:ascii="Arial" w:hAnsi="Arial" w:cs="Arial"/>
                <w:bCs/>
              </w:rPr>
              <w:t xml:space="preserve"> réalisées</w:t>
            </w:r>
          </w:p>
        </w:tc>
        <w:tc>
          <w:tcPr>
            <w:tcW w:w="2767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3EDC" w:rsidTr="009C7BBB">
        <w:trPr>
          <w:trHeight w:val="477"/>
        </w:trPr>
        <w:tc>
          <w:tcPr>
            <w:tcW w:w="5724" w:type="dxa"/>
          </w:tcPr>
          <w:p w:rsidR="00B23EDC" w:rsidRDefault="00B23EDC" w:rsidP="00FD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CA72DD">
              <w:rPr>
                <w:rFonts w:ascii="Arial" w:hAnsi="Arial" w:cs="Arial"/>
                <w:b/>
                <w:bCs/>
              </w:rPr>
              <w:t>téléexpertises</w:t>
            </w:r>
            <w:r>
              <w:rPr>
                <w:rFonts w:ascii="Arial" w:hAnsi="Arial" w:cs="Arial"/>
                <w:bCs/>
              </w:rPr>
              <w:t xml:space="preserve"> réalisées</w:t>
            </w:r>
          </w:p>
        </w:tc>
        <w:tc>
          <w:tcPr>
            <w:tcW w:w="2767" w:type="dxa"/>
          </w:tcPr>
          <w:p w:rsidR="00B23EDC" w:rsidRDefault="00B23EDC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C7BBB" w:rsidTr="009C7BBB">
        <w:trPr>
          <w:trHeight w:val="566"/>
        </w:trPr>
        <w:tc>
          <w:tcPr>
            <w:tcW w:w="5724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B71CF4">
              <w:rPr>
                <w:rFonts w:ascii="Arial" w:hAnsi="Arial" w:cs="Arial"/>
                <w:b/>
                <w:bCs/>
              </w:rPr>
              <w:t>patients de moins de 65 ans</w:t>
            </w:r>
          </w:p>
        </w:tc>
        <w:tc>
          <w:tcPr>
            <w:tcW w:w="2767" w:type="dxa"/>
          </w:tcPr>
          <w:p w:rsidR="009C7BBB" w:rsidRDefault="009C7BBB" w:rsidP="00FD005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C7BBB" w:rsidRDefault="009C7BBB" w:rsidP="00FD005F">
      <w:pPr>
        <w:spacing w:after="0"/>
        <w:jc w:val="both"/>
        <w:rPr>
          <w:rFonts w:ascii="Arial" w:hAnsi="Arial" w:cs="Arial"/>
          <w:bCs/>
        </w:rPr>
      </w:pPr>
    </w:p>
    <w:p w:rsidR="00352DC1" w:rsidRDefault="00352DC1" w:rsidP="00352DC1">
      <w:pPr>
        <w:spacing w:after="0"/>
        <w:jc w:val="both"/>
        <w:rPr>
          <w:rFonts w:ascii="Arial" w:hAnsi="Arial" w:cs="Arial"/>
          <w:b/>
          <w:bCs/>
        </w:rPr>
      </w:pPr>
    </w:p>
    <w:p w:rsidR="001F53CF" w:rsidRPr="00352DC1" w:rsidRDefault="00352DC1" w:rsidP="00352DC1">
      <w:pPr>
        <w:spacing w:after="0"/>
        <w:jc w:val="both"/>
        <w:rPr>
          <w:rFonts w:ascii="Arial" w:hAnsi="Arial" w:cs="Arial"/>
          <w:b/>
          <w:bCs/>
        </w:rPr>
      </w:pPr>
      <w:r w:rsidRPr="00352DC1">
        <w:rPr>
          <w:rFonts w:ascii="Arial" w:hAnsi="Arial" w:cs="Arial"/>
          <w:b/>
          <w:bCs/>
        </w:rPr>
        <w:t>Activité prévisionnelle de la CM de proximité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2DC1" w:rsidRPr="0008719A" w:rsidTr="00805236">
        <w:tc>
          <w:tcPr>
            <w:tcW w:w="4531" w:type="dxa"/>
          </w:tcPr>
          <w:p w:rsidR="00352DC1" w:rsidRPr="0008719A" w:rsidRDefault="00352DC1" w:rsidP="0080523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:rsidR="00352DC1" w:rsidRPr="0008719A" w:rsidRDefault="00352DC1" w:rsidP="00805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19A">
              <w:rPr>
                <w:rFonts w:ascii="Arial" w:hAnsi="Arial" w:cs="Arial"/>
                <w:b/>
                <w:bCs/>
              </w:rPr>
              <w:t>Estimation (par an)</w:t>
            </w:r>
          </w:p>
        </w:tc>
      </w:tr>
      <w:tr w:rsidR="00352DC1" w:rsidRPr="0008719A" w:rsidTr="00805236">
        <w:tc>
          <w:tcPr>
            <w:tcW w:w="4531" w:type="dxa"/>
          </w:tcPr>
          <w:p w:rsidR="00352DC1" w:rsidRPr="0008719A" w:rsidRDefault="00352DC1" w:rsidP="00805236">
            <w:pPr>
              <w:jc w:val="both"/>
              <w:rPr>
                <w:rFonts w:ascii="Arial" w:hAnsi="Arial" w:cs="Arial"/>
                <w:bCs/>
              </w:rPr>
            </w:pPr>
            <w:r w:rsidRPr="0008719A">
              <w:rPr>
                <w:rFonts w:ascii="Arial" w:hAnsi="Arial" w:cs="Arial"/>
                <w:bCs/>
              </w:rPr>
              <w:t>Nombr</w:t>
            </w:r>
            <w:r>
              <w:rPr>
                <w:rFonts w:ascii="Arial" w:hAnsi="Arial" w:cs="Arial"/>
                <w:bCs/>
              </w:rPr>
              <w:t>e de nouveaux patients de la CMP</w:t>
            </w:r>
            <w:r w:rsidR="000E308B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4531" w:type="dxa"/>
          </w:tcPr>
          <w:p w:rsidR="00352DC1" w:rsidRPr="0008719A" w:rsidRDefault="00352DC1" w:rsidP="0080523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52DC1" w:rsidRDefault="00352DC1" w:rsidP="001F53CF">
      <w:pPr>
        <w:rPr>
          <w:rFonts w:ascii="Arial" w:hAnsi="Arial" w:cs="Arial"/>
          <w:bCs/>
        </w:rPr>
      </w:pPr>
    </w:p>
    <w:p w:rsidR="00352DC1" w:rsidRDefault="00352DC1" w:rsidP="001F53CF">
      <w:pPr>
        <w:rPr>
          <w:rFonts w:ascii="Arial" w:hAnsi="Arial" w:cs="Arial"/>
          <w:bCs/>
        </w:rPr>
      </w:pPr>
    </w:p>
    <w:p w:rsidR="001F53CF" w:rsidRDefault="001F53CF" w:rsidP="001F53C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*************</w:t>
      </w:r>
    </w:p>
    <w:p w:rsidR="001F53CF" w:rsidRPr="00BE69AC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</w:rPr>
      </w:pPr>
      <w:r w:rsidRPr="00BE69A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emarques et</w:t>
      </w:r>
      <w:r w:rsidRPr="00BE69AC">
        <w:rPr>
          <w:rFonts w:ascii="Arial" w:hAnsi="Arial" w:cs="Arial"/>
          <w:b/>
          <w:bCs/>
        </w:rPr>
        <w:t xml:space="preserve"> propositions que vous souhaiteriez formaliser en complément :</w:t>
      </w:r>
    </w:p>
    <w:p w:rsidR="001F53CF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1F53CF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1F53CF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1F53CF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1F53CF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1F53CF" w:rsidRDefault="001F53CF" w:rsidP="001F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9E7A23" w:rsidRDefault="009E7A23" w:rsidP="00FD005F">
      <w:pPr>
        <w:tabs>
          <w:tab w:val="left" w:pos="2688"/>
        </w:tabs>
        <w:jc w:val="both"/>
        <w:rPr>
          <w:rFonts w:ascii="Arial" w:eastAsia="Calibri" w:hAnsi="Arial" w:cs="Arial"/>
          <w:bCs/>
          <w:lang w:eastAsia="en-US"/>
        </w:rPr>
      </w:pPr>
    </w:p>
    <w:p w:rsidR="009E7A23" w:rsidRDefault="001F53CF" w:rsidP="00FD005F">
      <w:pPr>
        <w:tabs>
          <w:tab w:val="left" w:pos="2688"/>
        </w:tabs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__________________________________________________________________________</w:t>
      </w:r>
    </w:p>
    <w:p w:rsidR="00FD005F" w:rsidRPr="00352DC1" w:rsidRDefault="00FD005F" w:rsidP="00FD005F">
      <w:pPr>
        <w:tabs>
          <w:tab w:val="left" w:pos="2688"/>
        </w:tabs>
        <w:jc w:val="both"/>
        <w:rPr>
          <w:rFonts w:ascii="Arial" w:eastAsia="Times New Roman" w:hAnsi="Arial" w:cs="Arial"/>
          <w:b/>
          <w:bCs/>
        </w:rPr>
      </w:pPr>
      <w:r w:rsidRPr="00352DC1">
        <w:rPr>
          <w:rFonts w:ascii="Arial" w:eastAsia="Times New Roman" w:hAnsi="Arial" w:cs="Arial"/>
          <w:b/>
        </w:rPr>
        <w:t xml:space="preserve">Le dossier est à adresser à l’ARS Pays de la Loire au plus tard le </w:t>
      </w:r>
      <w:r w:rsidR="001F53CF" w:rsidRPr="00352DC1">
        <w:rPr>
          <w:rFonts w:ascii="Arial" w:eastAsia="Times New Roman" w:hAnsi="Arial" w:cs="Arial"/>
          <w:b/>
        </w:rPr>
        <w:t xml:space="preserve">jeudi </w:t>
      </w:r>
      <w:r w:rsidR="006D6105" w:rsidRPr="00352DC1">
        <w:rPr>
          <w:rFonts w:ascii="Arial" w:eastAsia="Times New Roman" w:hAnsi="Arial" w:cs="Arial"/>
          <w:b/>
        </w:rPr>
        <w:t xml:space="preserve">3 </w:t>
      </w:r>
      <w:r w:rsidR="00826F41" w:rsidRPr="00352DC1">
        <w:rPr>
          <w:rFonts w:ascii="Arial" w:eastAsia="Times New Roman" w:hAnsi="Arial" w:cs="Arial"/>
          <w:b/>
        </w:rPr>
        <w:t>août</w:t>
      </w:r>
      <w:r w:rsidRPr="00352DC1">
        <w:rPr>
          <w:rFonts w:ascii="Arial" w:eastAsia="Times New Roman" w:hAnsi="Arial" w:cs="Arial"/>
          <w:b/>
        </w:rPr>
        <w:t xml:space="preserve"> 2023 p</w:t>
      </w:r>
      <w:r w:rsidRPr="00352DC1">
        <w:rPr>
          <w:rFonts w:ascii="Arial" w:eastAsia="Times New Roman" w:hAnsi="Arial" w:cs="Arial"/>
          <w:b/>
          <w:bCs/>
        </w:rPr>
        <w:t>ar messagerie à l’adresse électronique suivante : ARS-PDL-DOSA-PPA@ars.sante.fr</w:t>
      </w:r>
    </w:p>
    <w:p w:rsidR="009C7BBB" w:rsidRPr="00684A24" w:rsidRDefault="009C7BBB" w:rsidP="00FD005F">
      <w:pPr>
        <w:jc w:val="both"/>
        <w:rPr>
          <w:rFonts w:ascii="Calibri" w:eastAsia="Times New Roman" w:hAnsi="Calibri" w:cs="Arial"/>
          <w:bCs/>
        </w:rPr>
      </w:pPr>
    </w:p>
    <w:sectPr w:rsidR="009C7BBB" w:rsidRPr="00684A24" w:rsidSect="00FD005F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19" w:rsidRDefault="00A93219" w:rsidP="009C7BBB">
      <w:pPr>
        <w:spacing w:after="0" w:line="240" w:lineRule="auto"/>
      </w:pPr>
      <w:r>
        <w:separator/>
      </w:r>
    </w:p>
  </w:endnote>
  <w:endnote w:type="continuationSeparator" w:id="0">
    <w:p w:rsidR="00A93219" w:rsidRDefault="00A93219" w:rsidP="009C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3A1C1E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F63054" w:rsidRDefault="00A93219"/>
  <w:p w:rsidR="00F63054" w:rsidRDefault="00A93219"/>
  <w:p w:rsidR="00F63054" w:rsidRDefault="00A93219"/>
  <w:p w:rsidR="00F63054" w:rsidRDefault="00A932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838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005F" w:rsidRDefault="00FD005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4D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4D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3054" w:rsidRDefault="00A932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5F" w:rsidRPr="00DB0164" w:rsidRDefault="00FD005F" w:rsidP="00FD005F">
    <w:pPr>
      <w:spacing w:after="0"/>
      <w:rPr>
        <w:rFonts w:ascii="Franklin Gothic Book" w:hAnsi="Franklin Gothic Book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9B13261" wp14:editId="0DE68A75">
          <wp:simplePos x="0" y="0"/>
          <wp:positionH relativeFrom="margin">
            <wp:posOffset>3467100</wp:posOffset>
          </wp:positionH>
          <wp:positionV relativeFrom="paragraph">
            <wp:posOffset>8255</wp:posOffset>
          </wp:positionV>
          <wp:extent cx="2612390" cy="452755"/>
          <wp:effectExtent l="0" t="0" r="0" b="4445"/>
          <wp:wrapNone/>
          <wp:docPr id="143" name="Imag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64">
      <w:rPr>
        <w:rFonts w:ascii="Franklin Gothic Book" w:hAnsi="Franklin Gothic Book"/>
        <w:sz w:val="16"/>
        <w:szCs w:val="16"/>
      </w:rPr>
      <w:t>Agence Régionale de Santé Pays de la Loire</w:t>
    </w:r>
  </w:p>
  <w:p w:rsidR="009C7BBB" w:rsidRPr="00FD005F" w:rsidRDefault="00FD005F" w:rsidP="00FD005F">
    <w:pPr>
      <w:rPr>
        <w:rFonts w:ascii="Franklin Gothic Book" w:hAnsi="Franklin Gothic Book"/>
        <w:sz w:val="16"/>
        <w:szCs w:val="16"/>
      </w:rPr>
    </w:pPr>
    <w:r w:rsidRPr="00DB0164">
      <w:rPr>
        <w:rFonts w:ascii="Franklin Gothic Book" w:hAnsi="Franklin Gothic Book"/>
        <w:sz w:val="16"/>
        <w:szCs w:val="16"/>
      </w:rPr>
      <w:t>CS 56233, 44262 Nantes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19" w:rsidRDefault="00A93219" w:rsidP="009C7BBB">
      <w:pPr>
        <w:spacing w:after="0" w:line="240" w:lineRule="auto"/>
      </w:pPr>
      <w:r>
        <w:separator/>
      </w:r>
    </w:p>
  </w:footnote>
  <w:footnote w:type="continuationSeparator" w:id="0">
    <w:p w:rsidR="00A93219" w:rsidRDefault="00A93219" w:rsidP="009C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3A1C1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D85AA9" wp14:editId="671ADCFC">
          <wp:simplePos x="0" y="0"/>
          <wp:positionH relativeFrom="column">
            <wp:posOffset>-899795</wp:posOffset>
          </wp:positionH>
          <wp:positionV relativeFrom="paragraph">
            <wp:posOffset>-205031</wp:posOffset>
          </wp:positionV>
          <wp:extent cx="2886710" cy="10241627"/>
          <wp:effectExtent l="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gauch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1024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3054" w:rsidRDefault="00A93219"/>
  <w:p w:rsidR="00F63054" w:rsidRDefault="00A93219"/>
  <w:p w:rsidR="00F63054" w:rsidRDefault="00A93219"/>
  <w:p w:rsidR="00F63054" w:rsidRDefault="00A932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CAF"/>
    <w:multiLevelType w:val="hybridMultilevel"/>
    <w:tmpl w:val="C0343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68E9"/>
    <w:multiLevelType w:val="hybridMultilevel"/>
    <w:tmpl w:val="14D236D8"/>
    <w:lvl w:ilvl="0" w:tplc="A73C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094F"/>
    <w:multiLevelType w:val="hybridMultilevel"/>
    <w:tmpl w:val="8AE63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18DE"/>
    <w:multiLevelType w:val="hybridMultilevel"/>
    <w:tmpl w:val="60589374"/>
    <w:lvl w:ilvl="0" w:tplc="CF78DB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72B"/>
    <w:multiLevelType w:val="hybridMultilevel"/>
    <w:tmpl w:val="EEACE6AA"/>
    <w:lvl w:ilvl="0" w:tplc="A73C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B16"/>
    <w:multiLevelType w:val="hybridMultilevel"/>
    <w:tmpl w:val="54ACE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16057"/>
    <w:multiLevelType w:val="hybridMultilevel"/>
    <w:tmpl w:val="53CA0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B"/>
    <w:rsid w:val="00032B7B"/>
    <w:rsid w:val="00052610"/>
    <w:rsid w:val="000C1E04"/>
    <w:rsid w:val="000C555D"/>
    <w:rsid w:val="000D5D1D"/>
    <w:rsid w:val="000E308B"/>
    <w:rsid w:val="001405FD"/>
    <w:rsid w:val="001F53CF"/>
    <w:rsid w:val="002266A3"/>
    <w:rsid w:val="0029136B"/>
    <w:rsid w:val="002F0CFB"/>
    <w:rsid w:val="0033288C"/>
    <w:rsid w:val="00352DC1"/>
    <w:rsid w:val="003739E7"/>
    <w:rsid w:val="003A1C1E"/>
    <w:rsid w:val="003B61BD"/>
    <w:rsid w:val="0040138B"/>
    <w:rsid w:val="004C0658"/>
    <w:rsid w:val="00541311"/>
    <w:rsid w:val="005A7BDF"/>
    <w:rsid w:val="006D6105"/>
    <w:rsid w:val="00743693"/>
    <w:rsid w:val="007454BA"/>
    <w:rsid w:val="00754592"/>
    <w:rsid w:val="007722F2"/>
    <w:rsid w:val="007F74DA"/>
    <w:rsid w:val="00815F1A"/>
    <w:rsid w:val="00821DBC"/>
    <w:rsid w:val="00826F41"/>
    <w:rsid w:val="00842812"/>
    <w:rsid w:val="00876F08"/>
    <w:rsid w:val="008868A4"/>
    <w:rsid w:val="008B5731"/>
    <w:rsid w:val="008E41CE"/>
    <w:rsid w:val="00913A43"/>
    <w:rsid w:val="009C7BBB"/>
    <w:rsid w:val="009E4B2F"/>
    <w:rsid w:val="009E7A23"/>
    <w:rsid w:val="00A71743"/>
    <w:rsid w:val="00A93219"/>
    <w:rsid w:val="00AB2753"/>
    <w:rsid w:val="00AF7682"/>
    <w:rsid w:val="00B23EDC"/>
    <w:rsid w:val="00B37723"/>
    <w:rsid w:val="00B53740"/>
    <w:rsid w:val="00BA0E47"/>
    <w:rsid w:val="00CA72DD"/>
    <w:rsid w:val="00CC0D46"/>
    <w:rsid w:val="00CD7A23"/>
    <w:rsid w:val="00DF4DFF"/>
    <w:rsid w:val="00E21A0A"/>
    <w:rsid w:val="00E50C6A"/>
    <w:rsid w:val="00E65AA5"/>
    <w:rsid w:val="00EA76F0"/>
    <w:rsid w:val="00EB64A4"/>
    <w:rsid w:val="00EE162F"/>
    <w:rsid w:val="00EE3E1D"/>
    <w:rsid w:val="00EF2EDB"/>
    <w:rsid w:val="00F64819"/>
    <w:rsid w:val="00F7114C"/>
    <w:rsid w:val="00F81B67"/>
    <w:rsid w:val="00FD005F"/>
    <w:rsid w:val="00FE0211"/>
    <w:rsid w:val="00FF360D"/>
    <w:rsid w:val="00FF372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7A0C"/>
  <w15:chartTrackingRefBased/>
  <w15:docId w15:val="{780140C6-3B4D-40A3-9467-A1D3940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BB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BB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BBB"/>
    <w:rPr>
      <w:rFonts w:eastAsiaTheme="minorEastAsia"/>
      <w:lang w:eastAsia="fr-FR"/>
    </w:rPr>
  </w:style>
  <w:style w:type="character" w:styleId="Lienhypertexte">
    <w:name w:val="Hyperlink"/>
    <w:uiPriority w:val="99"/>
    <w:unhideWhenUsed/>
    <w:rsid w:val="009C7BB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C7B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7BB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FD005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D00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EDB"/>
    <w:rPr>
      <w:rFonts w:ascii="Segoe UI" w:eastAsiaTheme="minorEastAsia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32B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2B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2B7B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2B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2B7B"/>
    <w:rPr>
      <w:rFonts w:eastAsiaTheme="minorEastAsia"/>
      <w:b/>
      <w:bCs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352DC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21.png@01D8A273.7A3EBB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Consultation Mémoire de Proximité Libérale (CMPL)</vt:lpstr>
    </vt:vector>
  </TitlesOfParts>
  <Company>Ministère des affaires sociales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Mémoire de Proximité Libérale (CMPL)</dc:title>
  <dc:subject>Dossier de candidature</dc:subject>
  <dc:creator>BUCHET, Sophie (ARS-CVL)</dc:creator>
  <cp:keywords/>
  <dc:description/>
  <cp:lastModifiedBy>STEINBACH, Danièle (ARS-PDL/DOSA-PPA)</cp:lastModifiedBy>
  <cp:revision>4</cp:revision>
  <cp:lastPrinted>2023-04-17T14:54:00Z</cp:lastPrinted>
  <dcterms:created xsi:type="dcterms:W3CDTF">2023-05-01T20:31:00Z</dcterms:created>
  <dcterms:modified xsi:type="dcterms:W3CDTF">2023-05-01T20:32:00Z</dcterms:modified>
</cp:coreProperties>
</file>