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73E25" w14:textId="77777777" w:rsidR="007B5284" w:rsidRDefault="007B5284">
      <w:pPr>
        <w:pStyle w:val="Corpsdetexte"/>
        <w:jc w:val="right"/>
        <w:rPr>
          <w:rFonts w:ascii="Marianne" w:hAnsi="Marianne"/>
          <w:sz w:val="22"/>
          <w:szCs w:val="24"/>
        </w:rPr>
      </w:pPr>
    </w:p>
    <w:p w14:paraId="1ED80CA0" w14:textId="77777777" w:rsidR="007B5284" w:rsidRDefault="007B5284">
      <w:pPr>
        <w:pStyle w:val="Corpsdetexte"/>
        <w:jc w:val="right"/>
        <w:rPr>
          <w:rFonts w:ascii="Marianne" w:hAnsi="Marianne"/>
          <w:sz w:val="22"/>
          <w:szCs w:val="24"/>
        </w:rPr>
      </w:pPr>
    </w:p>
    <w:p w14:paraId="61692147" w14:textId="77777777" w:rsidR="007B5284" w:rsidRDefault="00406CA5">
      <w:pPr>
        <w:pStyle w:val="Corpsdetexte"/>
        <w:jc w:val="right"/>
        <w:rPr>
          <w:rFonts w:ascii="Marianne" w:hAnsi="Marianne"/>
          <w:sz w:val="22"/>
          <w:szCs w:val="24"/>
        </w:rPr>
      </w:pPr>
      <w:r>
        <w:rPr>
          <w:rFonts w:ascii="Marianne" w:hAnsi="Marianne"/>
          <w:sz w:val="22"/>
          <w:szCs w:val="24"/>
        </w:rPr>
        <w:t>Nantes, le 14/11/2025</w:t>
      </w:r>
    </w:p>
    <w:p w14:paraId="192E81C1" w14:textId="77777777" w:rsidR="007B5284" w:rsidRDefault="007B5284">
      <w:pPr>
        <w:jc w:val="center"/>
        <w:outlineLvl w:val="0"/>
        <w:rPr>
          <w:rFonts w:ascii="Marianne" w:eastAsia="Arial" w:hAnsi="Marianne"/>
          <w:b/>
          <w:color w:val="00006C"/>
          <w:sz w:val="20"/>
          <w:szCs w:val="20"/>
        </w:rPr>
      </w:pPr>
    </w:p>
    <w:p w14:paraId="28347E3D" w14:textId="77777777" w:rsidR="007B5284" w:rsidRDefault="00406CA5">
      <w:pPr>
        <w:jc w:val="center"/>
        <w:outlineLvl w:val="0"/>
        <w:rPr>
          <w:rFonts w:ascii="Marianne" w:eastAsia="Arial" w:hAnsi="Marianne"/>
          <w:b/>
          <w:color w:val="00006C"/>
          <w:sz w:val="32"/>
          <w:szCs w:val="32"/>
        </w:rPr>
      </w:pPr>
      <w:r>
        <w:rPr>
          <w:rFonts w:ascii="Marianne" w:eastAsia="Arial" w:hAnsi="Marianne"/>
          <w:b/>
          <w:color w:val="00006C"/>
          <w:sz w:val="32"/>
          <w:szCs w:val="32"/>
        </w:rPr>
        <w:t>COMMUNIQU</w:t>
      </w:r>
      <w:bookmarkStart w:id="0" w:name="_Hlk207875364"/>
      <w:r>
        <w:rPr>
          <w:rFonts w:ascii="Marianne" w:eastAsia="Arial" w:hAnsi="Marianne"/>
          <w:b/>
          <w:color w:val="00006C"/>
          <w:sz w:val="32"/>
          <w:szCs w:val="32"/>
        </w:rPr>
        <w:t>É</w:t>
      </w:r>
      <w:bookmarkEnd w:id="0"/>
      <w:r>
        <w:rPr>
          <w:rFonts w:ascii="Marianne" w:eastAsia="Arial" w:hAnsi="Marianne"/>
          <w:b/>
          <w:color w:val="00006C"/>
          <w:sz w:val="32"/>
          <w:szCs w:val="32"/>
        </w:rPr>
        <w:t xml:space="preserve"> DE PRESSE</w:t>
      </w:r>
    </w:p>
    <w:p w14:paraId="00DBBBB0" w14:textId="77777777" w:rsidR="007B5284" w:rsidRDefault="007B5284">
      <w:pPr>
        <w:jc w:val="center"/>
        <w:outlineLvl w:val="0"/>
      </w:pPr>
    </w:p>
    <w:p w14:paraId="08BBF408" w14:textId="77777777" w:rsidR="007B5284" w:rsidRDefault="00406CA5">
      <w:pPr>
        <w:pStyle w:val="Corpsdetexte"/>
        <w:jc w:val="center"/>
        <w:rPr>
          <w:rFonts w:ascii="Marianne" w:eastAsia="Arial" w:hAnsi="Marianne"/>
          <w:b/>
          <w:bCs/>
          <w:color w:val="00006C"/>
          <w:sz w:val="28"/>
          <w:szCs w:val="28"/>
        </w:rPr>
      </w:pPr>
      <w:r>
        <w:rPr>
          <w:rFonts w:ascii="Marianne" w:eastAsia="Arial" w:hAnsi="Marianne"/>
          <w:b/>
          <w:bCs/>
          <w:color w:val="00006C"/>
          <w:sz w:val="28"/>
          <w:szCs w:val="28"/>
        </w:rPr>
        <w:t>Pays de la Loire : une journée dédiée à l’approche « Une seule santé » pour mieux relier les santés humaine, animale, environnementale</w:t>
      </w:r>
    </w:p>
    <w:p w14:paraId="2D8D8703" w14:textId="77777777" w:rsidR="007B5284" w:rsidRDefault="00406CA5">
      <w:pPr>
        <w:pStyle w:val="Corpsdetexte"/>
        <w:jc w:val="center"/>
        <w:rPr>
          <w:rFonts w:ascii="Marianne" w:eastAsia="Arial" w:hAnsi="Marianne"/>
          <w:b/>
          <w:color w:val="00006C"/>
          <w:sz w:val="28"/>
          <w:szCs w:val="28"/>
        </w:rPr>
      </w:pPr>
      <w:r>
        <w:rPr>
          <w:noProof/>
        </w:rPr>
        <mc:AlternateContent>
          <mc:Choice Requires="wps">
            <w:drawing>
              <wp:inline distT="0" distB="0" distL="0" distR="0" wp14:anchorId="38DDDF1B" wp14:editId="32C4CFB3">
                <wp:extent cx="6336030" cy="19050"/>
                <wp:effectExtent l="0" t="0" r="0" b="0"/>
                <wp:docPr id="1" name="Forme1"/>
                <wp:cNvGraphicFramePr/>
                <a:graphic xmlns:a="http://schemas.openxmlformats.org/drawingml/2006/main">
                  <a:graphicData uri="http://schemas.microsoft.com/office/word/2010/wordprocessingShape">
                    <wps:wsp>
                      <wps:cNvSpPr/>
                      <wps:spPr>
                        <a:xfrm>
                          <a:off x="0" y="0"/>
                          <a:ext cx="6336000" cy="1908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7217D14B" id="Forme1" o:spid="_x0000_s1026" style="width:498.9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MhtQEAANADAAAOAAAAZHJzL2Uyb0RvYy54bWysU8Fu2zAMvQ/YPwi6L3ZaIOiMOEXRorsM&#10;27CuH6DIUixAEgVKi5O/H8WkTredOgwGZEriI/keqfXtIXixN5gdxF4uF60UJmoYXNz18vnH44cb&#10;KXJRcVAeounl0WR5u3n/bj2lzlzBCH4wKChIzN2UejmWkrqmyXo0QeUFJBPp0gIGVWiLu2ZANVH0&#10;4Jurtl01E+CQELTJmU4fTpdyw/GtNbp8tTabInwvqbbCK/K6rWuzWatuhyqNTp/LUP9QRVAuUtI5&#10;1IMqSvxE91eo4DRCBlsWGkID1jptmAOxWbZ/sHkaVTLMhcTJaZYp/7+w+sv+KX1DkmFKuctkVhYH&#10;i6H+qT5xYLGOs1jmUISmw9X19aptSVNNd8uP7Q2L2VzACXP5ZCCIavQSqRcskdp/zoUSkuuLS82V&#10;wbvh0XnPG9xt7z2KvaK+3bX1q60iyG9uPoqpFlYhESr45OQj+V4IsVWO3lQ/H78bK9zAvDiXPic7&#10;jQXNLZF6GQ7KyIDqaCn+G7FnSEUbnsY34mcQ54dYZnxwEZA1ecWumlsYjtxQFoDGhmU7j3idy9d7&#10;lunyEDe/AAAA//8DAFBLAwQUAAYACAAAACEALlDTLtsAAAADAQAADwAAAGRycy9kb3ducmV2Lnht&#10;bEyPwU7DMBBE70j9B2srcaNOiyg0xKkqJBAHJGgKdyde4qjxOrLdNuXrWbjAZaTVrGbeFOvR9eKI&#10;IXaeFMxnGQikxpuOWgXvu8erOxAxaTK694QKzhhhXU4uCp0bf6ItHqvUCg6hmGsFNqUhlzI2Fp2O&#10;Mz8gsffpg9OJz9BKE/SJw10vF1m2lE53xA1WD/hgsdlXB6cgUH1ul094U20+7Ovz/O1lt/2KSl1O&#10;x809iIRj+nuGH3xGh5KZan8gE0WvgIekX2VvtbrlGbWC6wxkWcj/7OU3AAAA//8DAFBLAQItABQA&#10;BgAIAAAAIQC2gziS/gAAAOEBAAATAAAAAAAAAAAAAAAAAAAAAABbQ29udGVudF9UeXBlc10ueG1s&#10;UEsBAi0AFAAGAAgAAAAhADj9If/WAAAAlAEAAAsAAAAAAAAAAAAAAAAALwEAAF9yZWxzLy5yZWxz&#10;UEsBAi0AFAAGAAgAAAAhANgJYyG1AQAA0AMAAA4AAAAAAAAAAAAAAAAALgIAAGRycy9lMm9Eb2Mu&#10;eG1sUEsBAi0AFAAGAAgAAAAhAC5Q0y7bAAAAAwEAAA8AAAAAAAAAAAAAAAAADwQAAGRycy9kb3du&#10;cmV2LnhtbFBLBQYAAAAABAAEAPMAAAAXBQAAAAA=&#10;" fillcolor="#a0a0a0" stroked="f" strokeweight="0">
                <w10:anchorlock/>
              </v:rect>
            </w:pict>
          </mc:Fallback>
        </mc:AlternateContent>
      </w:r>
    </w:p>
    <w:p w14:paraId="29815499" w14:textId="77777777" w:rsidR="007B5284" w:rsidRDefault="007B5284">
      <w:pPr>
        <w:widowControl/>
        <w:suppressAutoHyphens w:val="0"/>
        <w:spacing w:line="276" w:lineRule="auto"/>
        <w:jc w:val="both"/>
        <w:rPr>
          <w:rFonts w:ascii="Marianne" w:eastAsia="Arial" w:hAnsi="Marianne"/>
        </w:rPr>
      </w:pPr>
    </w:p>
    <w:p w14:paraId="61972CE3" w14:textId="77777777" w:rsidR="007B5284" w:rsidRDefault="00406CA5">
      <w:pPr>
        <w:widowControl/>
        <w:suppressAutoHyphens w:val="0"/>
        <w:spacing w:line="276" w:lineRule="auto"/>
        <w:jc w:val="both"/>
        <w:rPr>
          <w:rFonts w:ascii="Marianne" w:eastAsia="Arial" w:hAnsi="Marianne"/>
          <w:b/>
          <w:bCs/>
          <w:color w:val="00006C"/>
        </w:rPr>
      </w:pPr>
      <w:r>
        <w:rPr>
          <w:rFonts w:ascii="Marianne" w:eastAsia="Arial" w:hAnsi="Marianne"/>
          <w:b/>
          <w:bCs/>
          <w:color w:val="00006C"/>
        </w:rPr>
        <w:t>Placée sous le signe de la transversalité et de l’interdépendance entre les santés humaine, animale et environnementale, la journée du 13 novembre 2025 a réuni à Nantes, à l’Hôtel de Région des Pays de la Loire, plus de 200 acteurs du Plan Régional Santé Environnement et du Comité Régional Biodiversité autour d’ateliers et de témoignages.</w:t>
      </w:r>
    </w:p>
    <w:p w14:paraId="7FA1E49A" w14:textId="77777777" w:rsidR="007B5284" w:rsidRDefault="007B5284">
      <w:pPr>
        <w:widowControl/>
        <w:suppressAutoHyphens w:val="0"/>
        <w:spacing w:line="276" w:lineRule="auto"/>
        <w:jc w:val="both"/>
        <w:rPr>
          <w:rFonts w:ascii="Marianne" w:eastAsia="Arial" w:hAnsi="Marianne"/>
        </w:rPr>
      </w:pPr>
    </w:p>
    <w:p w14:paraId="00CBF244"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 xml:space="preserve">Organisée conjointement par le </w:t>
      </w:r>
      <w:proofErr w:type="gramStart"/>
      <w:r>
        <w:rPr>
          <w:rFonts w:ascii="Marianne" w:eastAsia="Arial" w:hAnsi="Marianne"/>
        </w:rPr>
        <w:t>Préfet</w:t>
      </w:r>
      <w:proofErr w:type="gramEnd"/>
      <w:r>
        <w:rPr>
          <w:rFonts w:ascii="Marianne" w:eastAsia="Arial" w:hAnsi="Marianne"/>
        </w:rPr>
        <w:t xml:space="preserve">, l’Agence Régionale de la Santé (ARS) et la Région Pays de la Loire, cette journée a permis de consolider les liens entre les communautés de la santé et de l’environnement. Les participants ont pu mieux appréhender l’approche « Une seule santé » et la nécessité de travailler davantage en transversalité pour préserver les trois santés. </w:t>
      </w:r>
    </w:p>
    <w:p w14:paraId="2B19DA2B" w14:textId="77777777" w:rsidR="007B5284" w:rsidRDefault="007B5284">
      <w:pPr>
        <w:widowControl/>
        <w:suppressAutoHyphens w:val="0"/>
        <w:spacing w:line="276" w:lineRule="auto"/>
        <w:jc w:val="both"/>
        <w:rPr>
          <w:rFonts w:ascii="Marianne" w:eastAsia="Arial" w:hAnsi="Marianne"/>
        </w:rPr>
      </w:pPr>
    </w:p>
    <w:p w14:paraId="19D377B2"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Cette journée a favorisé le partage des expériences conduites dans la région et dédiées aux relations entre la biodiversité, la nature et la santé, notamment :</w:t>
      </w:r>
    </w:p>
    <w:p w14:paraId="60A39EFF" w14:textId="77777777" w:rsidR="007B5284" w:rsidRDefault="007B5284">
      <w:pPr>
        <w:widowControl/>
        <w:suppressAutoHyphens w:val="0"/>
        <w:spacing w:line="276" w:lineRule="auto"/>
        <w:jc w:val="both"/>
        <w:rPr>
          <w:rFonts w:ascii="Marianne" w:eastAsia="Arial" w:hAnsi="Marianne"/>
        </w:rPr>
      </w:pPr>
    </w:p>
    <w:p w14:paraId="00178F18" w14:textId="77777777" w:rsidR="007B5284" w:rsidRDefault="00406CA5">
      <w:pPr>
        <w:pStyle w:val="Paragraphedeliste"/>
        <w:widowControl/>
        <w:numPr>
          <w:ilvl w:val="0"/>
          <w:numId w:val="2"/>
        </w:numPr>
        <w:suppressAutoHyphens w:val="0"/>
        <w:spacing w:line="276" w:lineRule="auto"/>
        <w:jc w:val="both"/>
        <w:rPr>
          <w:rFonts w:ascii="Marianne" w:eastAsia="Arial" w:hAnsi="Marianne"/>
        </w:rPr>
      </w:pPr>
      <w:r>
        <w:rPr>
          <w:rFonts w:ascii="Marianne" w:eastAsia="Arial" w:hAnsi="Marianne"/>
          <w:b/>
          <w:bCs/>
        </w:rPr>
        <w:t>La prévention de la prolifération du moustique tigre</w:t>
      </w:r>
      <w:r>
        <w:rPr>
          <w:rFonts w:ascii="Marianne" w:eastAsia="Arial" w:hAnsi="Marianne"/>
        </w:rPr>
        <w:t xml:space="preserve">, vecteur de pathologies humaines, par une large mobilisation sociale portée par l’ARS et les collectivités sur les communes colonisées en Pays de la Loire. </w:t>
      </w:r>
      <w:r>
        <w:rPr>
          <w:rFonts w:ascii="Marianne" w:eastAsia="Arial" w:hAnsi="Marianne"/>
          <w:i/>
          <w:iCs/>
        </w:rPr>
        <w:t xml:space="preserve">Plus de détails sur </w:t>
      </w:r>
      <w:r>
        <w:rPr>
          <w:rStyle w:val="InternetLink2"/>
          <w:rFonts w:ascii="Marianne" w:eastAsia="Arial" w:hAnsi="Marianne"/>
          <w:i/>
          <w:iCs/>
        </w:rPr>
        <w:t xml:space="preserve">Moustique tigre Aedes </w:t>
      </w:r>
      <w:proofErr w:type="spellStart"/>
      <w:r>
        <w:rPr>
          <w:rStyle w:val="InternetLink2"/>
          <w:rFonts w:ascii="Marianne" w:eastAsia="Arial" w:hAnsi="Marianne"/>
          <w:i/>
          <w:iCs/>
        </w:rPr>
        <w:t>albopictus</w:t>
      </w:r>
      <w:proofErr w:type="spellEnd"/>
      <w:r>
        <w:rPr>
          <w:rStyle w:val="InternetLink2"/>
          <w:rFonts w:ascii="Marianne" w:eastAsia="Arial" w:hAnsi="Marianne"/>
          <w:i/>
          <w:iCs/>
        </w:rPr>
        <w:t xml:space="preserve"> | Agence régionale de santé Pays de la Loire</w:t>
      </w:r>
      <w:r>
        <w:rPr>
          <w:rFonts w:ascii="Marianne" w:eastAsia="Arial" w:hAnsi="Marianne"/>
          <w:i/>
          <w:iCs/>
        </w:rPr>
        <w:t>.</w:t>
      </w:r>
    </w:p>
    <w:p w14:paraId="22D93D79" w14:textId="77777777" w:rsidR="007B5284" w:rsidRDefault="00406CA5">
      <w:pPr>
        <w:pStyle w:val="Paragraphedeliste"/>
        <w:widowControl/>
        <w:numPr>
          <w:ilvl w:val="0"/>
          <w:numId w:val="2"/>
        </w:numPr>
        <w:suppressAutoHyphens w:val="0"/>
        <w:spacing w:line="276" w:lineRule="auto"/>
        <w:jc w:val="both"/>
        <w:rPr>
          <w:rFonts w:ascii="Marianne" w:eastAsia="Arial" w:hAnsi="Marianne"/>
          <w:b/>
          <w:bCs/>
          <w:color w:val="00006C"/>
          <w:sz w:val="24"/>
          <w:szCs w:val="24"/>
        </w:rPr>
      </w:pPr>
      <w:r>
        <w:rPr>
          <w:rFonts w:ascii="Marianne" w:eastAsia="Arial" w:hAnsi="Marianne"/>
          <w:b/>
          <w:bCs/>
        </w:rPr>
        <w:t>L’accompagnement à la prise en compte des impacts sur la santé dans la conception et la végétalisation des cours d’école</w:t>
      </w:r>
      <w:r>
        <w:rPr>
          <w:rFonts w:ascii="Marianne" w:eastAsia="Arial" w:hAnsi="Marianne"/>
        </w:rPr>
        <w:t xml:space="preserve">, à travers des projets pilotes et l’édition d’une plateforme de partage de ressources </w:t>
      </w:r>
      <w:r>
        <w:rPr>
          <w:rStyle w:val="InternetLink2"/>
          <w:rFonts w:ascii="Marianne" w:eastAsia="Arial" w:hAnsi="Marianne"/>
        </w:rPr>
        <w:t>urbanisme-et-sante.org</w:t>
      </w:r>
      <w:r>
        <w:rPr>
          <w:rFonts w:ascii="Marianne" w:eastAsia="Arial" w:hAnsi="Marianne"/>
        </w:rPr>
        <w:t xml:space="preserve">. </w:t>
      </w:r>
      <w:r>
        <w:rPr>
          <w:rFonts w:ascii="Marianne" w:eastAsia="Arial" w:hAnsi="Marianne"/>
          <w:i/>
          <w:iCs/>
        </w:rPr>
        <w:t xml:space="preserve">Plus de détails sur </w:t>
      </w:r>
      <w:r>
        <w:rPr>
          <w:rStyle w:val="InternetLink2"/>
          <w:rFonts w:ascii="Marianne" w:eastAsia="Arial" w:hAnsi="Marianne"/>
          <w:i/>
          <w:iCs/>
        </w:rPr>
        <w:t>Un guide de recommandations pour (ré)aménager des cours d’écoles favorables à la santé | Plan Régional Santé Environnement des Pays de la Loire</w:t>
      </w:r>
      <w:r>
        <w:rPr>
          <w:rFonts w:ascii="Marianne" w:eastAsia="Arial" w:hAnsi="Marianne"/>
          <w:i/>
          <w:iCs/>
        </w:rPr>
        <w:t>.</w:t>
      </w:r>
    </w:p>
    <w:p w14:paraId="031815D1" w14:textId="350D5AFC" w:rsidR="007B5284" w:rsidRDefault="00406CA5">
      <w:pPr>
        <w:pStyle w:val="Paragraphedeliste"/>
        <w:widowControl/>
        <w:numPr>
          <w:ilvl w:val="0"/>
          <w:numId w:val="2"/>
        </w:numPr>
        <w:suppressAutoHyphens w:val="0"/>
        <w:spacing w:line="276" w:lineRule="auto"/>
        <w:jc w:val="both"/>
        <w:rPr>
          <w:rFonts w:ascii="Marianne" w:eastAsia="Arial" w:hAnsi="Marianne"/>
          <w:b/>
          <w:bCs/>
          <w:color w:val="00006C"/>
          <w:sz w:val="24"/>
          <w:szCs w:val="24"/>
        </w:rPr>
      </w:pPr>
      <w:r>
        <w:rPr>
          <w:rFonts w:ascii="Marianne" w:eastAsia="Arial" w:hAnsi="Marianne"/>
          <w:b/>
          <w:bCs/>
        </w:rPr>
        <w:t>Les actions menées par le Parc naturel régional Normandie-Maine et la Réserve naturelle nationale du Lac de Grand-Lieu</w:t>
      </w:r>
      <w:r>
        <w:rPr>
          <w:rFonts w:ascii="Marianne" w:eastAsia="Arial" w:hAnsi="Marianne"/>
        </w:rPr>
        <w:t xml:space="preserve">, véritables territoires pour contribuer au à la biodiversité. </w:t>
      </w:r>
    </w:p>
    <w:p w14:paraId="4E099F48" w14:textId="77777777" w:rsidR="007B5284" w:rsidRDefault="007B5284">
      <w:pPr>
        <w:pStyle w:val="Paragraphedeliste"/>
        <w:widowControl/>
        <w:suppressAutoHyphens w:val="0"/>
        <w:spacing w:line="276" w:lineRule="auto"/>
        <w:ind w:left="1440" w:firstLine="0"/>
        <w:jc w:val="both"/>
        <w:rPr>
          <w:rFonts w:ascii="Marianne" w:eastAsia="Arial" w:hAnsi="Marianne"/>
          <w:b/>
          <w:bCs/>
          <w:color w:val="00006C"/>
          <w:sz w:val="24"/>
          <w:szCs w:val="24"/>
        </w:rPr>
      </w:pPr>
    </w:p>
    <w:p w14:paraId="62307B60" w14:textId="77777777" w:rsidR="007B5284" w:rsidRDefault="007B5284">
      <w:pPr>
        <w:widowControl/>
        <w:suppressAutoHyphens w:val="0"/>
        <w:spacing w:line="276" w:lineRule="auto"/>
        <w:jc w:val="both"/>
        <w:rPr>
          <w:rFonts w:ascii="Marianne" w:eastAsia="Arial" w:hAnsi="Marianne"/>
        </w:rPr>
      </w:pPr>
    </w:p>
    <w:p w14:paraId="78FA0A22" w14:textId="77777777" w:rsidR="007B5284" w:rsidRDefault="007B5284">
      <w:pPr>
        <w:widowControl/>
        <w:suppressAutoHyphens w:val="0"/>
        <w:spacing w:line="276" w:lineRule="auto"/>
        <w:jc w:val="both"/>
        <w:rPr>
          <w:rFonts w:ascii="Marianne" w:eastAsia="Arial" w:hAnsi="Marianne"/>
        </w:rPr>
      </w:pPr>
    </w:p>
    <w:p w14:paraId="2949AA2B" w14:textId="77777777" w:rsidR="007B5284" w:rsidRDefault="007B5284">
      <w:pPr>
        <w:widowControl/>
        <w:suppressAutoHyphens w:val="0"/>
        <w:spacing w:line="276" w:lineRule="auto"/>
        <w:jc w:val="both"/>
        <w:rPr>
          <w:rFonts w:ascii="Marianne" w:eastAsia="Arial" w:hAnsi="Marianne"/>
        </w:rPr>
      </w:pPr>
    </w:p>
    <w:p w14:paraId="23518639" w14:textId="77777777" w:rsidR="00406CA5" w:rsidRDefault="00406CA5" w:rsidP="00A132FE">
      <w:pPr>
        <w:widowControl/>
        <w:suppressAutoHyphens w:val="0"/>
        <w:spacing w:line="276" w:lineRule="auto"/>
        <w:jc w:val="both"/>
        <w:rPr>
          <w:rFonts w:ascii="Marianne" w:eastAsia="Arial" w:hAnsi="Marianne"/>
        </w:rPr>
      </w:pPr>
    </w:p>
    <w:p w14:paraId="210DDC6F" w14:textId="3E497670" w:rsidR="007B5284" w:rsidRPr="00A132FE" w:rsidRDefault="00406CA5" w:rsidP="00A132FE">
      <w:pPr>
        <w:widowControl/>
        <w:suppressAutoHyphens w:val="0"/>
        <w:spacing w:line="276" w:lineRule="auto"/>
        <w:jc w:val="both"/>
        <w:rPr>
          <w:rFonts w:ascii="Marianne" w:eastAsia="Arial" w:hAnsi="Marianne"/>
        </w:rPr>
      </w:pPr>
      <w:r>
        <w:rPr>
          <w:rFonts w:ascii="Marianne" w:eastAsia="Arial" w:hAnsi="Marianne"/>
        </w:rPr>
        <w:t>La journée a également mis en lumière :</w:t>
      </w:r>
    </w:p>
    <w:p w14:paraId="2BCE5E0D" w14:textId="77777777" w:rsidR="007B5284" w:rsidRDefault="007B5284">
      <w:pPr>
        <w:pStyle w:val="Paragraphedeliste"/>
        <w:widowControl/>
        <w:suppressAutoHyphens w:val="0"/>
        <w:spacing w:line="276" w:lineRule="auto"/>
        <w:ind w:left="720" w:firstLine="0"/>
        <w:jc w:val="both"/>
      </w:pPr>
    </w:p>
    <w:p w14:paraId="26FAD664" w14:textId="77777777" w:rsidR="007B5284" w:rsidRDefault="00406CA5">
      <w:pPr>
        <w:pStyle w:val="Paragraphedeliste"/>
        <w:widowControl/>
        <w:numPr>
          <w:ilvl w:val="0"/>
          <w:numId w:val="2"/>
        </w:numPr>
        <w:suppressAutoHyphens w:val="0"/>
        <w:spacing w:line="276" w:lineRule="auto"/>
        <w:jc w:val="both"/>
        <w:rPr>
          <w:rFonts w:ascii="Marianne" w:eastAsia="Arial" w:hAnsi="Marianne"/>
        </w:rPr>
      </w:pPr>
      <w:r>
        <w:rPr>
          <w:rFonts w:ascii="Marianne" w:eastAsia="Arial" w:hAnsi="Marianne"/>
          <w:b/>
          <w:bCs/>
        </w:rPr>
        <w:t>L’utilité des mécanismes de surveillance sanitaire des écosystèmes</w:t>
      </w:r>
      <w:r>
        <w:rPr>
          <w:rFonts w:ascii="Marianne" w:eastAsia="Arial" w:hAnsi="Marianne"/>
        </w:rPr>
        <w:t xml:space="preserve"> (réseau SAGIR, faune sentinelle, veille sur les moustiques tigres),</w:t>
      </w:r>
    </w:p>
    <w:p w14:paraId="7FFF809B" w14:textId="77777777" w:rsidR="007B5284" w:rsidRDefault="00406CA5">
      <w:pPr>
        <w:pStyle w:val="Paragraphedeliste"/>
        <w:widowControl/>
        <w:numPr>
          <w:ilvl w:val="0"/>
          <w:numId w:val="2"/>
        </w:numPr>
        <w:suppressAutoHyphens w:val="0"/>
        <w:spacing w:line="276" w:lineRule="auto"/>
        <w:jc w:val="both"/>
        <w:rPr>
          <w:rFonts w:ascii="Marianne" w:eastAsia="Arial" w:hAnsi="Marianne"/>
        </w:rPr>
      </w:pPr>
      <w:r>
        <w:rPr>
          <w:rFonts w:ascii="Marianne" w:eastAsia="Arial" w:hAnsi="Marianne"/>
          <w:b/>
          <w:bCs/>
        </w:rPr>
        <w:t>Le rôle clé des gestionnaires d’espaces naturels</w:t>
      </w:r>
      <w:r>
        <w:rPr>
          <w:rFonts w:ascii="Marianne" w:eastAsia="Arial" w:hAnsi="Marianne"/>
        </w:rPr>
        <w:t xml:space="preserve"> en tant qu’indicateurs précoces de risques sanitaires,</w:t>
      </w:r>
    </w:p>
    <w:p w14:paraId="07F5C90D" w14:textId="77777777" w:rsidR="007B5284" w:rsidRDefault="00406CA5">
      <w:pPr>
        <w:pStyle w:val="Paragraphedeliste"/>
        <w:widowControl/>
        <w:numPr>
          <w:ilvl w:val="0"/>
          <w:numId w:val="2"/>
        </w:numPr>
        <w:suppressAutoHyphens w:val="0"/>
        <w:spacing w:line="276" w:lineRule="auto"/>
        <w:jc w:val="both"/>
        <w:rPr>
          <w:rFonts w:ascii="Marianne" w:eastAsia="Arial" w:hAnsi="Marianne"/>
        </w:rPr>
      </w:pPr>
      <w:r>
        <w:rPr>
          <w:rFonts w:ascii="Marianne" w:eastAsia="Arial" w:hAnsi="Marianne"/>
          <w:b/>
          <w:bCs/>
        </w:rPr>
        <w:t>Les bienfaits de la nature sur la santé mentale, l’attention, l’anxiété et le bien-être</w:t>
      </w:r>
      <w:r>
        <w:rPr>
          <w:rFonts w:ascii="Marianne" w:eastAsia="Arial" w:hAnsi="Marianne"/>
        </w:rPr>
        <w:t>, notamment pour les jeunes en milieu scolaire.</w:t>
      </w:r>
    </w:p>
    <w:p w14:paraId="7B2EAC3E" w14:textId="77777777" w:rsidR="007B5284" w:rsidRDefault="007B5284">
      <w:pPr>
        <w:widowControl/>
        <w:suppressAutoHyphens w:val="0"/>
        <w:spacing w:line="276" w:lineRule="auto"/>
        <w:jc w:val="both"/>
        <w:rPr>
          <w:rFonts w:ascii="Marianne" w:eastAsia="Arial" w:hAnsi="Marianne"/>
        </w:rPr>
      </w:pPr>
    </w:p>
    <w:p w14:paraId="4892D363"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 xml:space="preserve">Associations, chercheurs, institutions et collectivités se sont ainsi réunis pour échanger non seulement sur la prise en compte de ce concept au sein de leurs actions, mais aussi sur les perspectives à venir. Pour faciliter cet exercice de projection, le bureau de conseil Sinon Virgule a embarqué l’ensemble des participants, sur le temps du midi, dans une exposition dédiée à un monde « Une seule santé » au travers d’artefacts et de design fiction. </w:t>
      </w:r>
    </w:p>
    <w:p w14:paraId="3440DB64" w14:textId="77777777" w:rsidR="00A132FE" w:rsidRDefault="00A132FE">
      <w:pPr>
        <w:widowControl/>
        <w:suppressAutoHyphens w:val="0"/>
        <w:spacing w:line="276" w:lineRule="auto"/>
        <w:jc w:val="both"/>
        <w:rPr>
          <w:rFonts w:ascii="Marianne" w:eastAsia="Arial" w:hAnsi="Marianne"/>
        </w:rPr>
      </w:pPr>
    </w:p>
    <w:p w14:paraId="5599FC35" w14:textId="497E41B8" w:rsidR="00A132FE" w:rsidRDefault="00A132FE">
      <w:pPr>
        <w:widowControl/>
        <w:suppressAutoHyphens w:val="0"/>
        <w:spacing w:line="276" w:lineRule="auto"/>
        <w:jc w:val="both"/>
        <w:rPr>
          <w:rFonts w:ascii="Marianne" w:eastAsia="Arial" w:hAnsi="Marianne"/>
        </w:rPr>
      </w:pPr>
      <w:r w:rsidRPr="00A132FE">
        <w:rPr>
          <w:rFonts w:ascii="Marianne" w:eastAsia="Arial" w:hAnsi="Marianne"/>
        </w:rPr>
        <w:t xml:space="preserve">Ces objets imaginaires illustrent ce que pourrait être un futur respectueux à la fois des santés humaine, animale et des écosystèmes : </w:t>
      </w:r>
      <w:r w:rsidRPr="006F4F20">
        <w:rPr>
          <w:rFonts w:ascii="Marianne" w:eastAsia="Arial" w:hAnsi="Marianne"/>
        </w:rPr>
        <w:t>un serment d’Hippocrate intégrant le respect de l’environnement, un panneau de conseils pour adopter des gestes du quotidien favorables à toutes les formes de santé, ou encore un ticket de caisse réévaluant le “vrai prix” des produits en intégrant leur impact environnemental.</w:t>
      </w:r>
    </w:p>
    <w:p w14:paraId="43C46963" w14:textId="77777777" w:rsidR="007B5284" w:rsidRDefault="007B5284">
      <w:pPr>
        <w:widowControl/>
        <w:suppressAutoHyphens w:val="0"/>
        <w:spacing w:line="276" w:lineRule="auto"/>
        <w:jc w:val="both"/>
        <w:rPr>
          <w:rFonts w:ascii="Marianne" w:eastAsia="Arial" w:hAnsi="Marianne"/>
          <w:b/>
          <w:bCs/>
          <w:color w:val="00006C"/>
          <w:sz w:val="24"/>
          <w:szCs w:val="24"/>
        </w:rPr>
      </w:pPr>
    </w:p>
    <w:p w14:paraId="610BCE6F" w14:textId="77777777" w:rsidR="007B5284" w:rsidRDefault="00406CA5">
      <w:pPr>
        <w:widowControl/>
        <w:suppressAutoHyphens w:val="0"/>
        <w:spacing w:line="276" w:lineRule="auto"/>
        <w:jc w:val="both"/>
        <w:rPr>
          <w:rFonts w:ascii="Marianne" w:eastAsia="Arial" w:hAnsi="Marianne"/>
          <w:b/>
          <w:bCs/>
          <w:color w:val="00006C"/>
          <w:sz w:val="24"/>
          <w:szCs w:val="24"/>
        </w:rPr>
      </w:pPr>
      <w:r>
        <w:rPr>
          <w:rFonts w:ascii="Marianne" w:eastAsia="Arial" w:hAnsi="Marianne"/>
          <w:b/>
          <w:bCs/>
          <w:color w:val="00006C"/>
          <w:sz w:val="24"/>
          <w:szCs w:val="24"/>
        </w:rPr>
        <w:t>Construire ensemble un environnement favorable à la santé</w:t>
      </w:r>
    </w:p>
    <w:p w14:paraId="1CFB5F81" w14:textId="77777777" w:rsidR="007B5284" w:rsidRDefault="007B5284">
      <w:pPr>
        <w:widowControl/>
        <w:suppressAutoHyphens w:val="0"/>
        <w:spacing w:line="276" w:lineRule="auto"/>
        <w:jc w:val="both"/>
        <w:rPr>
          <w:rFonts w:ascii="Marianne" w:eastAsia="Arial" w:hAnsi="Marianne"/>
        </w:rPr>
      </w:pPr>
    </w:p>
    <w:p w14:paraId="728B8FE8"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Lancé le 12 avril 2024, le PRSE4 2024–2028 constitue la feuille de route régionale pour mieux prévenir les risques liés à l’environnement et promouvoir un cadre de vie favorable à la santé de tous. Fruit d’une démarche partenariale entre l’ARS, la Région et les services de l’État, il s’appuie sur une gouvernance partagée et une mobilisation croissante des acteurs du territoire.</w:t>
      </w:r>
    </w:p>
    <w:p w14:paraId="6F1CB263" w14:textId="77777777" w:rsidR="007B5284" w:rsidRDefault="007B5284">
      <w:pPr>
        <w:widowControl/>
        <w:suppressAutoHyphens w:val="0"/>
        <w:spacing w:line="276" w:lineRule="auto"/>
        <w:jc w:val="both"/>
        <w:rPr>
          <w:rFonts w:ascii="Marianne" w:eastAsia="Arial" w:hAnsi="Marianne"/>
        </w:rPr>
      </w:pPr>
    </w:p>
    <w:p w14:paraId="3AF46A97"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 xml:space="preserve">Dès la première année, </w:t>
      </w:r>
      <w:r>
        <w:rPr>
          <w:rFonts w:ascii="Marianne" w:eastAsia="Arial" w:hAnsi="Marianne"/>
          <w:b/>
          <w:bCs/>
        </w:rPr>
        <w:t>plus de 160 acteurs ligériens</w:t>
      </w:r>
      <w:r>
        <w:rPr>
          <w:rFonts w:ascii="Marianne" w:eastAsia="Arial" w:hAnsi="Marianne"/>
        </w:rPr>
        <w:t xml:space="preserve"> – collectivités territoriales, associations, professionnels de santé, instituts de recherche, établissements d’enseignement et services de l’État – se sont engagés au sein des </w:t>
      </w:r>
      <w:r>
        <w:rPr>
          <w:rFonts w:ascii="Marianne" w:eastAsia="Arial" w:hAnsi="Marianne"/>
          <w:b/>
          <w:bCs/>
        </w:rPr>
        <w:t>communautés d’axes</w:t>
      </w:r>
      <w:r>
        <w:rPr>
          <w:rFonts w:ascii="Marianne" w:eastAsia="Arial" w:hAnsi="Marianne"/>
        </w:rPr>
        <w:t>, espaces d’échanges et de co-construction du plan. Ces groupes ont permis de partager l’état d’avancement des projets, d’identifier de nouvelles synergies et de faire émerger des actions concrètes.</w:t>
      </w:r>
    </w:p>
    <w:p w14:paraId="4DA9E89D" w14:textId="77777777" w:rsidR="007B5284" w:rsidRDefault="007B5284">
      <w:pPr>
        <w:widowControl/>
        <w:suppressAutoHyphens w:val="0"/>
        <w:spacing w:line="276" w:lineRule="auto"/>
        <w:jc w:val="both"/>
        <w:rPr>
          <w:rFonts w:ascii="Marianne" w:eastAsia="Arial" w:hAnsi="Marianne"/>
          <w:b/>
          <w:bCs/>
          <w:color w:val="00006C"/>
          <w:sz w:val="24"/>
          <w:szCs w:val="24"/>
        </w:rPr>
      </w:pPr>
    </w:p>
    <w:p w14:paraId="0A4DAD00" w14:textId="77777777" w:rsidR="007B5284" w:rsidRDefault="007B5284">
      <w:pPr>
        <w:widowControl/>
        <w:suppressAutoHyphens w:val="0"/>
        <w:spacing w:line="276" w:lineRule="auto"/>
        <w:jc w:val="both"/>
        <w:rPr>
          <w:rFonts w:ascii="Marianne" w:eastAsia="Arial" w:hAnsi="Marianne"/>
          <w:b/>
          <w:bCs/>
          <w:color w:val="00006C"/>
          <w:sz w:val="24"/>
          <w:szCs w:val="24"/>
        </w:rPr>
      </w:pPr>
    </w:p>
    <w:p w14:paraId="01569191" w14:textId="77777777" w:rsidR="00406CA5" w:rsidRDefault="00406CA5">
      <w:pPr>
        <w:widowControl/>
        <w:suppressAutoHyphens w:val="0"/>
        <w:spacing w:line="276" w:lineRule="auto"/>
        <w:jc w:val="both"/>
        <w:rPr>
          <w:rFonts w:ascii="Marianne" w:eastAsia="Arial" w:hAnsi="Marianne"/>
          <w:b/>
          <w:bCs/>
          <w:color w:val="00006C"/>
          <w:sz w:val="24"/>
          <w:szCs w:val="24"/>
        </w:rPr>
      </w:pPr>
    </w:p>
    <w:p w14:paraId="60F283EF" w14:textId="099702E4" w:rsidR="007B5284" w:rsidRDefault="00406CA5">
      <w:pPr>
        <w:widowControl/>
        <w:suppressAutoHyphens w:val="0"/>
        <w:spacing w:line="276" w:lineRule="auto"/>
        <w:jc w:val="both"/>
        <w:rPr>
          <w:rFonts w:ascii="Marianne" w:eastAsia="Arial" w:hAnsi="Marianne"/>
          <w:b/>
          <w:bCs/>
          <w:color w:val="00006C"/>
          <w:sz w:val="24"/>
          <w:szCs w:val="24"/>
        </w:rPr>
      </w:pPr>
      <w:r>
        <w:rPr>
          <w:rFonts w:ascii="Marianne" w:eastAsia="Arial" w:hAnsi="Marianne"/>
          <w:b/>
          <w:bCs/>
          <w:color w:val="00006C"/>
          <w:sz w:val="24"/>
          <w:szCs w:val="24"/>
        </w:rPr>
        <w:t>149 actions recensées en 2024, pour 6,2 millions d’euros mobilisés</w:t>
      </w:r>
    </w:p>
    <w:p w14:paraId="52BC44BC" w14:textId="77777777" w:rsidR="007B5284" w:rsidRDefault="007B5284">
      <w:pPr>
        <w:widowControl/>
        <w:suppressAutoHyphens w:val="0"/>
        <w:spacing w:line="276" w:lineRule="auto"/>
        <w:jc w:val="both"/>
        <w:rPr>
          <w:rFonts w:ascii="Marianne" w:eastAsia="Arial" w:hAnsi="Marianne"/>
        </w:rPr>
      </w:pPr>
    </w:p>
    <w:p w14:paraId="1BA5C321"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 xml:space="preserve">En 2024, </w:t>
      </w:r>
      <w:r>
        <w:rPr>
          <w:rFonts w:ascii="Marianne" w:eastAsia="Arial" w:hAnsi="Marianne"/>
          <w:b/>
          <w:bCs/>
        </w:rPr>
        <w:t>149 actions</w:t>
      </w:r>
      <w:r>
        <w:rPr>
          <w:rFonts w:ascii="Marianne" w:eastAsia="Arial" w:hAnsi="Marianne"/>
        </w:rPr>
        <w:t xml:space="preserve"> ont été menées ou valorisées dans le cadre du PRSE4 (</w:t>
      </w:r>
      <w:r>
        <w:rPr>
          <w:rFonts w:ascii="Marianne" w:eastAsia="Arial" w:hAnsi="Marianne"/>
          <w:i/>
          <w:iCs/>
        </w:rPr>
        <w:t>par exemple : la protection du captage de Nort sur Erdre - un nouveau captage prioritaire a bénéficié d’un programme d’actions Zone Soumise à Contrainte Environnementales dans le cadre de la stratégie établie sur la préservation des captages prioritaires et de la ressource en eau et partagée entre l'Etat et la Région</w:t>
      </w:r>
      <w:r>
        <w:rPr>
          <w:rFonts w:ascii="Marianne" w:eastAsia="Arial" w:hAnsi="Marianne"/>
        </w:rPr>
        <w:t>), dont :</w:t>
      </w:r>
    </w:p>
    <w:p w14:paraId="413B92DE" w14:textId="77777777" w:rsidR="007B5284" w:rsidRDefault="00406CA5">
      <w:pPr>
        <w:widowControl/>
        <w:numPr>
          <w:ilvl w:val="0"/>
          <w:numId w:val="1"/>
        </w:numPr>
        <w:suppressAutoHyphens w:val="0"/>
        <w:spacing w:line="276" w:lineRule="auto"/>
        <w:jc w:val="both"/>
        <w:rPr>
          <w:rFonts w:ascii="Marianne" w:eastAsia="Arial" w:hAnsi="Marianne"/>
        </w:rPr>
      </w:pPr>
      <w:r>
        <w:rPr>
          <w:rFonts w:ascii="Marianne" w:eastAsia="Arial" w:hAnsi="Marianne"/>
        </w:rPr>
        <w:t>68 % initiées spécifiquement dans le cadre du plan,</w:t>
      </w:r>
    </w:p>
    <w:p w14:paraId="257E2C3C" w14:textId="77777777" w:rsidR="007B5284" w:rsidRDefault="00406CA5">
      <w:pPr>
        <w:widowControl/>
        <w:numPr>
          <w:ilvl w:val="0"/>
          <w:numId w:val="1"/>
        </w:numPr>
        <w:suppressAutoHyphens w:val="0"/>
        <w:spacing w:line="276" w:lineRule="auto"/>
        <w:jc w:val="both"/>
        <w:rPr>
          <w:rFonts w:ascii="Marianne" w:eastAsia="Arial" w:hAnsi="Marianne"/>
        </w:rPr>
      </w:pPr>
      <w:r>
        <w:rPr>
          <w:rFonts w:ascii="Marianne" w:eastAsia="Arial" w:hAnsi="Marianne"/>
        </w:rPr>
        <w:t>32 % valorisées pour leur contribution aux objectifs régionaux,</w:t>
      </w:r>
    </w:p>
    <w:p w14:paraId="7473CE9D" w14:textId="77777777" w:rsidR="007B5284" w:rsidRDefault="00406CA5">
      <w:pPr>
        <w:widowControl/>
        <w:numPr>
          <w:ilvl w:val="0"/>
          <w:numId w:val="1"/>
        </w:numPr>
        <w:suppressAutoHyphens w:val="0"/>
        <w:spacing w:line="276" w:lineRule="auto"/>
        <w:jc w:val="both"/>
        <w:rPr>
          <w:rFonts w:ascii="Marianne" w:eastAsia="Arial" w:hAnsi="Marianne"/>
        </w:rPr>
      </w:pPr>
      <w:r>
        <w:rPr>
          <w:rFonts w:ascii="Marianne" w:eastAsia="Arial" w:hAnsi="Marianne"/>
        </w:rPr>
        <w:t>25 % d’entre elles ont été menées à leur terme dès la première année.</w:t>
      </w:r>
    </w:p>
    <w:p w14:paraId="19CA4E8E" w14:textId="77777777" w:rsidR="007B5284" w:rsidRDefault="007B5284">
      <w:pPr>
        <w:widowControl/>
        <w:suppressAutoHyphens w:val="0"/>
        <w:spacing w:line="276" w:lineRule="auto"/>
        <w:jc w:val="both"/>
        <w:rPr>
          <w:rFonts w:ascii="Marianne" w:eastAsia="Arial" w:hAnsi="Marianne"/>
        </w:rPr>
      </w:pPr>
    </w:p>
    <w:p w14:paraId="01345842" w14:textId="77777777" w:rsidR="007B5284" w:rsidRDefault="00406CA5">
      <w:pPr>
        <w:widowControl/>
        <w:suppressAutoHyphens w:val="0"/>
        <w:spacing w:line="276" w:lineRule="auto"/>
        <w:jc w:val="both"/>
        <w:rPr>
          <w:rFonts w:ascii="Marianne" w:eastAsia="Arial" w:hAnsi="Marianne"/>
        </w:rPr>
      </w:pPr>
      <w:r>
        <w:rPr>
          <w:rFonts w:ascii="Marianne" w:eastAsia="Arial" w:hAnsi="Marianne"/>
        </w:rPr>
        <w:t xml:space="preserve">Ces initiatives représentent un montant total estimé à </w:t>
      </w:r>
      <w:r>
        <w:rPr>
          <w:rFonts w:ascii="Marianne" w:eastAsia="Arial" w:hAnsi="Marianne"/>
          <w:b/>
          <w:bCs/>
        </w:rPr>
        <w:t>6,2 millions d’euros</w:t>
      </w:r>
      <w:r>
        <w:rPr>
          <w:rFonts w:ascii="Marianne" w:eastAsia="Arial" w:hAnsi="Marianne"/>
        </w:rPr>
        <w:t xml:space="preserve">, investi dans la mise en œuvre d’actions thématiques, territoriales ou transversales, répondant aux 3 grands enjeux transversaux du PRSE4 et s’inscrivant dans ses 6 axes stratégiques. </w:t>
      </w:r>
    </w:p>
    <w:p w14:paraId="502A9812" w14:textId="77777777" w:rsidR="007B5284" w:rsidRDefault="007B5284">
      <w:pPr>
        <w:widowControl/>
        <w:suppressAutoHyphens w:val="0"/>
        <w:spacing w:line="276" w:lineRule="auto"/>
        <w:jc w:val="both"/>
        <w:rPr>
          <w:rFonts w:ascii="Marianne" w:eastAsia="Arial" w:hAnsi="Marianne"/>
          <w:b/>
          <w:bCs/>
        </w:rPr>
      </w:pPr>
    </w:p>
    <w:p w14:paraId="0D18B7F2" w14:textId="06770272" w:rsidR="007B5284" w:rsidRDefault="00406CA5">
      <w:pPr>
        <w:widowControl/>
        <w:suppressAutoHyphens w:val="0"/>
        <w:spacing w:line="276" w:lineRule="auto"/>
        <w:jc w:val="both"/>
        <w:rPr>
          <w:rFonts w:ascii="Marianne" w:eastAsia="Arial" w:hAnsi="Marianne"/>
          <w:i/>
          <w:iCs/>
        </w:rPr>
      </w:pPr>
      <w:r>
        <w:rPr>
          <w:rFonts w:ascii="Marianne" w:eastAsia="Arial" w:hAnsi="Marianne"/>
        </w:rPr>
        <w:t xml:space="preserve">En parallèle, la Stratégie Régionale Biodiversité </w:t>
      </w:r>
      <w:proofErr w:type="spellStart"/>
      <w:r>
        <w:rPr>
          <w:rFonts w:ascii="Marianne" w:eastAsia="Arial" w:hAnsi="Marianne"/>
        </w:rPr>
        <w:t>co</w:t>
      </w:r>
      <w:proofErr w:type="spellEnd"/>
      <w:r>
        <w:rPr>
          <w:rFonts w:ascii="Marianne" w:eastAsia="Arial" w:hAnsi="Marianne"/>
        </w:rPr>
        <w:t>-portée par l’Etat et la Région, composée de 4 axes et 13 actions, rejoint les actions du PRSE sur le sujet Biodiversité et Santé au travers de son action « Préserver et valoriser les bénéfices de la biodiversité sur la santé</w:t>
      </w:r>
      <w:r w:rsidR="006F4F20" w:rsidRPr="006F4F20">
        <w:rPr>
          <w:rFonts w:ascii="Marianne" w:eastAsia="Arial" w:hAnsi="Marianne"/>
        </w:rPr>
        <w:t>.</w:t>
      </w:r>
    </w:p>
    <w:p w14:paraId="08556FD9" w14:textId="77777777" w:rsidR="007B5284" w:rsidRDefault="007B5284">
      <w:pPr>
        <w:jc w:val="both"/>
        <w:rPr>
          <w:rFonts w:ascii="Marianne" w:eastAsia="Arial" w:hAnsi="Marianne"/>
          <w:b/>
          <w:bCs/>
          <w:color w:val="00006C"/>
        </w:rPr>
      </w:pPr>
    </w:p>
    <w:p w14:paraId="50B07C65" w14:textId="77777777" w:rsidR="007B5284" w:rsidRDefault="007B5284">
      <w:pPr>
        <w:widowControl/>
        <w:suppressAutoHyphens w:val="0"/>
        <w:spacing w:line="276" w:lineRule="auto"/>
        <w:jc w:val="both"/>
        <w:rPr>
          <w:rFonts w:ascii="Marianne" w:eastAsia="Arial" w:hAnsi="Marianne"/>
          <w:b/>
          <w:bCs/>
          <w:color w:val="00006C"/>
        </w:rPr>
      </w:pPr>
    </w:p>
    <w:p w14:paraId="1DA1211C" w14:textId="77777777" w:rsidR="007B5284" w:rsidRDefault="00406CA5">
      <w:pPr>
        <w:widowControl/>
        <w:suppressAutoHyphens w:val="0"/>
        <w:spacing w:line="276" w:lineRule="auto"/>
        <w:jc w:val="both"/>
        <w:rPr>
          <w:rFonts w:ascii="Marianne" w:eastAsia="Arial" w:hAnsi="Marianne"/>
          <w:b/>
          <w:bCs/>
          <w:color w:val="00006C"/>
          <w:sz w:val="24"/>
          <w:szCs w:val="24"/>
        </w:rPr>
      </w:pPr>
      <w:r>
        <w:rPr>
          <w:rFonts w:ascii="Marianne" w:eastAsia="Arial" w:hAnsi="Marianne"/>
          <w:b/>
          <w:bCs/>
          <w:color w:val="00006C"/>
          <w:sz w:val="24"/>
          <w:szCs w:val="24"/>
        </w:rPr>
        <w:t>Le mot de :</w:t>
      </w:r>
    </w:p>
    <w:p w14:paraId="497FF0A9" w14:textId="77777777" w:rsidR="007B5284" w:rsidRDefault="00406CA5">
      <w:pPr>
        <w:widowControl/>
        <w:suppressAutoHyphens w:val="0"/>
        <w:spacing w:line="276" w:lineRule="auto"/>
        <w:jc w:val="both"/>
        <w:rPr>
          <w:rFonts w:ascii="Marianne" w:eastAsia="Arial" w:hAnsi="Marianne"/>
          <w:b/>
          <w:bCs/>
          <w:color w:val="00006C"/>
          <w:sz w:val="6"/>
          <w:szCs w:val="6"/>
        </w:rPr>
      </w:pPr>
      <w:r>
        <w:rPr>
          <w:rFonts w:ascii="Marianne" w:eastAsia="Arial" w:hAnsi="Marianne"/>
          <w:b/>
          <w:bCs/>
          <w:noProof/>
          <w:color w:val="00006C"/>
          <w:sz w:val="6"/>
          <w:szCs w:val="6"/>
        </w:rPr>
        <w:drawing>
          <wp:anchor distT="0" distB="0" distL="114300" distR="114300" simplePos="0" relativeHeight="24" behindDoc="0" locked="0" layoutInCell="0" allowOverlap="1" wp14:anchorId="4360C50B" wp14:editId="7274079E">
            <wp:simplePos x="0" y="0"/>
            <wp:positionH relativeFrom="column">
              <wp:posOffset>-2540</wp:posOffset>
            </wp:positionH>
            <wp:positionV relativeFrom="paragraph">
              <wp:posOffset>62230</wp:posOffset>
            </wp:positionV>
            <wp:extent cx="1887855" cy="1887855"/>
            <wp:effectExtent l="0" t="0" r="0" b="0"/>
            <wp:wrapTight wrapText="bothSides">
              <wp:wrapPolygon edited="0">
                <wp:start x="-2" y="0"/>
                <wp:lineTo x="-2" y="21358"/>
                <wp:lineTo x="21358" y="21358"/>
                <wp:lineTo x="21358" y="0"/>
                <wp:lineTo x="-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stretch>
                      <a:fillRect/>
                    </a:stretch>
                  </pic:blipFill>
                  <pic:spPr bwMode="auto">
                    <a:xfrm>
                      <a:off x="0" y="0"/>
                      <a:ext cx="1887855" cy="1887855"/>
                    </a:xfrm>
                    <a:prstGeom prst="rect">
                      <a:avLst/>
                    </a:prstGeom>
                  </pic:spPr>
                </pic:pic>
              </a:graphicData>
            </a:graphic>
          </wp:anchor>
        </w:drawing>
      </w:r>
    </w:p>
    <w:p w14:paraId="4C4053CB" w14:textId="77777777" w:rsidR="007B5284" w:rsidRDefault="00406CA5">
      <w:pPr>
        <w:pStyle w:val="Corpsdetexte"/>
        <w:ind w:right="59"/>
        <w:jc w:val="both"/>
        <w:rPr>
          <w:rFonts w:ascii="Marianne" w:eastAsia="Arial" w:hAnsi="Marianne"/>
          <w:i/>
          <w:iCs/>
          <w:sz w:val="22"/>
        </w:rPr>
      </w:pPr>
      <w:r>
        <w:rPr>
          <w:rFonts w:ascii="Marianne" w:eastAsia="Arial" w:hAnsi="Marianne"/>
          <w:i/>
          <w:iCs/>
          <w:sz w:val="22"/>
        </w:rPr>
        <w:t xml:space="preserve"> « Les exemples les plus probants de coopération et de transversalité, à l’image du concept One </w:t>
      </w:r>
      <w:proofErr w:type="spellStart"/>
      <w:r>
        <w:rPr>
          <w:rFonts w:ascii="Marianne" w:eastAsia="Arial" w:hAnsi="Marianne"/>
          <w:i/>
          <w:iCs/>
          <w:sz w:val="22"/>
        </w:rPr>
        <w:t>Health</w:t>
      </w:r>
      <w:proofErr w:type="spellEnd"/>
      <w:r>
        <w:rPr>
          <w:rFonts w:ascii="Marianne" w:eastAsia="Arial" w:hAnsi="Marianne"/>
          <w:i/>
          <w:iCs/>
          <w:sz w:val="22"/>
        </w:rPr>
        <w:t>, se trouvent sur le terrain, dans nos départements, dans nos communes. Les membres de la communauté santé-environnement traduisent le PRSE en actions concrètes, bénéfiques pour nos trois santés – de l’humain, des animaux et des écosystèmes. L’ARS accompagne les projets innovants et appuie les actions de santé environnementale au plus près des populations dans le cadre des contrats locaux de santé qu’elle élabore avec les collectivités. »</w:t>
      </w:r>
    </w:p>
    <w:p w14:paraId="5ADB68C3" w14:textId="77777777" w:rsidR="007B5284" w:rsidRDefault="007B5284">
      <w:pPr>
        <w:pStyle w:val="Corpsdetexte"/>
        <w:ind w:right="59"/>
        <w:jc w:val="both"/>
        <w:rPr>
          <w:rFonts w:ascii="Marianne" w:eastAsia="Arial" w:hAnsi="Marianne"/>
          <w:i/>
          <w:iCs/>
          <w:sz w:val="22"/>
        </w:rPr>
      </w:pPr>
    </w:p>
    <w:p w14:paraId="2E4EEEC3" w14:textId="77777777" w:rsidR="007B5284" w:rsidRDefault="00406CA5">
      <w:pPr>
        <w:pStyle w:val="Corpsdetexte"/>
        <w:ind w:right="59"/>
        <w:jc w:val="right"/>
        <w:rPr>
          <w:rFonts w:ascii="Marianne" w:eastAsia="Arial" w:hAnsi="Marianne"/>
          <w:b/>
          <w:bCs/>
          <w:color w:val="00006C"/>
          <w:szCs w:val="20"/>
        </w:rPr>
      </w:pPr>
      <w:r>
        <w:rPr>
          <w:rFonts w:ascii="Marianne" w:eastAsia="Arial" w:hAnsi="Marianne"/>
          <w:b/>
          <w:bCs/>
          <w:color w:val="00006C"/>
          <w:szCs w:val="20"/>
        </w:rPr>
        <w:t xml:space="preserve">Karen </w:t>
      </w:r>
      <w:proofErr w:type="spellStart"/>
      <w:r>
        <w:rPr>
          <w:rFonts w:ascii="Marianne" w:eastAsia="Arial" w:hAnsi="Marianne"/>
          <w:b/>
          <w:bCs/>
          <w:color w:val="00006C"/>
          <w:szCs w:val="20"/>
        </w:rPr>
        <w:t>Burban-Evain</w:t>
      </w:r>
      <w:proofErr w:type="spellEnd"/>
      <w:r>
        <w:rPr>
          <w:rFonts w:ascii="Marianne" w:eastAsia="Arial" w:hAnsi="Marianne"/>
          <w:b/>
          <w:bCs/>
          <w:color w:val="00006C"/>
          <w:szCs w:val="20"/>
        </w:rPr>
        <w:t>, Directrice de la Santé publique et environnementale à l’ARS Pays de la Loire</w:t>
      </w:r>
    </w:p>
    <w:p w14:paraId="252A743A" w14:textId="77777777" w:rsidR="007B5284" w:rsidRDefault="007B5284">
      <w:pPr>
        <w:widowControl/>
        <w:suppressAutoHyphens w:val="0"/>
        <w:spacing w:line="276" w:lineRule="auto"/>
        <w:jc w:val="both"/>
        <w:rPr>
          <w:rFonts w:ascii="Marianne" w:eastAsia="Arial" w:hAnsi="Marianne"/>
          <w:b/>
          <w:bCs/>
          <w:color w:val="00006C"/>
        </w:rPr>
      </w:pPr>
    </w:p>
    <w:p w14:paraId="68B99030" w14:textId="77777777" w:rsidR="007B5284" w:rsidRDefault="007B5284">
      <w:pPr>
        <w:widowControl/>
        <w:suppressAutoHyphens w:val="0"/>
        <w:spacing w:line="276" w:lineRule="auto"/>
        <w:jc w:val="both"/>
        <w:rPr>
          <w:rFonts w:ascii="Marianne" w:eastAsia="Arial" w:hAnsi="Marianne"/>
          <w:b/>
          <w:bCs/>
          <w:color w:val="00006C"/>
        </w:rPr>
      </w:pPr>
    </w:p>
    <w:p w14:paraId="31DD6757" w14:textId="77777777" w:rsidR="007B5284" w:rsidRDefault="007B5284">
      <w:pPr>
        <w:widowControl/>
        <w:suppressAutoHyphens w:val="0"/>
        <w:spacing w:line="276" w:lineRule="auto"/>
        <w:jc w:val="both"/>
        <w:rPr>
          <w:rFonts w:ascii="Marianne" w:eastAsia="Arial" w:hAnsi="Marianne"/>
          <w:color w:val="00006C"/>
        </w:rPr>
      </w:pPr>
    </w:p>
    <w:p w14:paraId="15D24FA5" w14:textId="77777777" w:rsidR="007B5284" w:rsidRDefault="007B5284">
      <w:pPr>
        <w:widowControl/>
        <w:suppressAutoHyphens w:val="0"/>
        <w:spacing w:line="276" w:lineRule="auto"/>
        <w:jc w:val="both"/>
        <w:rPr>
          <w:rFonts w:ascii="Marianne" w:eastAsia="Arial" w:hAnsi="Marianne"/>
          <w:color w:val="00006C"/>
        </w:rPr>
      </w:pPr>
    </w:p>
    <w:p w14:paraId="40463B04" w14:textId="77777777" w:rsidR="007B5284" w:rsidRDefault="007B5284">
      <w:pPr>
        <w:widowControl/>
        <w:suppressAutoHyphens w:val="0"/>
        <w:spacing w:line="276" w:lineRule="auto"/>
        <w:jc w:val="both"/>
        <w:rPr>
          <w:rFonts w:ascii="Marianne" w:eastAsia="Arial" w:hAnsi="Marianne"/>
          <w:color w:val="00006C"/>
        </w:rPr>
      </w:pPr>
    </w:p>
    <w:p w14:paraId="6152ECA1" w14:textId="77777777" w:rsidR="007B5284" w:rsidRDefault="00406CA5">
      <w:pPr>
        <w:widowControl/>
        <w:suppressAutoHyphens w:val="0"/>
        <w:spacing w:line="276" w:lineRule="auto"/>
        <w:jc w:val="both"/>
        <w:rPr>
          <w:rFonts w:ascii="Marianne" w:eastAsia="Arial" w:hAnsi="Marianne"/>
          <w:i/>
          <w:iCs/>
        </w:rPr>
      </w:pPr>
      <w:r>
        <w:rPr>
          <w:noProof/>
        </w:rPr>
        <w:drawing>
          <wp:anchor distT="0" distB="720090" distL="114300" distR="114300" simplePos="0" relativeHeight="25" behindDoc="0" locked="0" layoutInCell="0" allowOverlap="1" wp14:anchorId="68552352" wp14:editId="2538E26C">
            <wp:simplePos x="0" y="0"/>
            <wp:positionH relativeFrom="margin">
              <wp:posOffset>14605</wp:posOffset>
            </wp:positionH>
            <wp:positionV relativeFrom="paragraph">
              <wp:posOffset>42545</wp:posOffset>
            </wp:positionV>
            <wp:extent cx="1871980" cy="18180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9"/>
                    <a:srcRect b="39045"/>
                    <a:stretch>
                      <a:fillRect/>
                    </a:stretch>
                  </pic:blipFill>
                  <pic:spPr bwMode="auto">
                    <a:xfrm>
                      <a:off x="0" y="0"/>
                      <a:ext cx="1871980" cy="1818005"/>
                    </a:xfrm>
                    <a:prstGeom prst="rect">
                      <a:avLst/>
                    </a:prstGeom>
                  </pic:spPr>
                </pic:pic>
              </a:graphicData>
            </a:graphic>
          </wp:anchor>
        </w:drawing>
      </w:r>
      <w:r>
        <w:rPr>
          <w:rFonts w:ascii="Marianne" w:eastAsia="Arial" w:hAnsi="Marianne"/>
          <w:color w:val="00006C"/>
        </w:rPr>
        <w:t>«</w:t>
      </w:r>
      <w:r>
        <w:rPr>
          <w:rFonts w:ascii="Marianne" w:eastAsia="Arial" w:hAnsi="Marianne"/>
          <w:b/>
          <w:bCs/>
          <w:color w:val="00006C"/>
        </w:rPr>
        <w:t> </w:t>
      </w:r>
      <w:r>
        <w:rPr>
          <w:rFonts w:ascii="Marianne" w:eastAsia="Arial" w:hAnsi="Marianne"/>
          <w:i/>
          <w:iCs/>
        </w:rPr>
        <w:t>La santé humaine dépend directement de la santé des écosystèmes. En réunissant aujourd’hui les acteurs de la biodiversité et ceux de la santé, nous faisons un pas essentiel vers des politiques publiques cohérentes, partagées et porteuses d’avenir. La préservation de la biodiversité n’est pas seulement un enjeu environnemental, c’est un enjeu de santé publique, de bien-être et de résilience. La Région agit au travers de sa Stratégie Régionale Biodiversité et du PRSE 4 en invitant ses partenaires à inscrire leurs actions de préservation et de restauration de la biodiversité dans une vision plus globale de bien-être et de santé territoriale. Toutes les personnes présentes ce jour ont un point commun : l’envie de préserver le vivant. »</w:t>
      </w:r>
    </w:p>
    <w:p w14:paraId="454CD712" w14:textId="77777777" w:rsidR="007B5284" w:rsidRDefault="007B5284">
      <w:pPr>
        <w:widowControl/>
        <w:suppressAutoHyphens w:val="0"/>
        <w:spacing w:line="276" w:lineRule="auto"/>
        <w:jc w:val="both"/>
        <w:rPr>
          <w:rFonts w:ascii="Marianne" w:eastAsia="Arial" w:hAnsi="Marianne"/>
          <w:b/>
          <w:bCs/>
          <w:color w:val="00006C"/>
        </w:rPr>
      </w:pPr>
    </w:p>
    <w:p w14:paraId="2FE3ADAC" w14:textId="77777777" w:rsidR="007B5284" w:rsidRDefault="00406CA5">
      <w:pPr>
        <w:widowControl/>
        <w:suppressAutoHyphens w:val="0"/>
        <w:spacing w:line="276" w:lineRule="auto"/>
        <w:jc w:val="right"/>
        <w:rPr>
          <w:rFonts w:ascii="Marianne" w:eastAsia="Arial" w:hAnsi="Marianne"/>
          <w:b/>
          <w:bCs/>
          <w:color w:val="00006C"/>
          <w:sz w:val="20"/>
          <w:szCs w:val="20"/>
        </w:rPr>
      </w:pPr>
      <w:r>
        <w:rPr>
          <w:rFonts w:ascii="Marianne" w:eastAsia="Arial" w:hAnsi="Marianne"/>
          <w:b/>
          <w:bCs/>
          <w:color w:val="00006C"/>
          <w:sz w:val="20"/>
          <w:szCs w:val="20"/>
        </w:rPr>
        <w:t>Roland Marion, Conseiller régional délégué à la biodiversité et décarbonation</w:t>
      </w:r>
    </w:p>
    <w:p w14:paraId="4C8A7B0C" w14:textId="77777777" w:rsidR="007B5284" w:rsidRDefault="007B5284">
      <w:pPr>
        <w:widowControl/>
        <w:suppressAutoHyphens w:val="0"/>
        <w:spacing w:line="276" w:lineRule="auto"/>
        <w:jc w:val="right"/>
        <w:rPr>
          <w:rFonts w:ascii="Marianne" w:eastAsia="Arial" w:hAnsi="Marianne"/>
          <w:b/>
          <w:bCs/>
          <w:color w:val="00006C"/>
          <w:sz w:val="20"/>
          <w:szCs w:val="20"/>
        </w:rPr>
      </w:pPr>
    </w:p>
    <w:p w14:paraId="779F53D9" w14:textId="77777777" w:rsidR="007B5284" w:rsidRDefault="007B5284"/>
    <w:p w14:paraId="36609987" w14:textId="3442B65C" w:rsidR="007B5284" w:rsidRDefault="00406CA5">
      <w:pPr>
        <w:spacing w:line="276" w:lineRule="auto"/>
        <w:jc w:val="both"/>
        <w:rPr>
          <w:rFonts w:ascii="Marianne" w:eastAsia="Arial" w:hAnsi="Marianne"/>
          <w:i/>
          <w:iCs/>
        </w:rPr>
      </w:pPr>
      <w:r>
        <w:rPr>
          <w:noProof/>
        </w:rPr>
        <w:drawing>
          <wp:anchor distT="0" distB="360045" distL="0" distR="144145" simplePos="0" relativeHeight="26" behindDoc="0" locked="0" layoutInCell="0" allowOverlap="1" wp14:anchorId="125316B7" wp14:editId="2D7B6FF7">
            <wp:simplePos x="0" y="0"/>
            <wp:positionH relativeFrom="margin">
              <wp:posOffset>18415</wp:posOffset>
            </wp:positionH>
            <wp:positionV relativeFrom="paragraph">
              <wp:posOffset>50165</wp:posOffset>
            </wp:positionV>
            <wp:extent cx="1839600" cy="2300400"/>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0"/>
                    <a:stretch>
                      <a:fillRect/>
                    </a:stretch>
                  </pic:blipFill>
                  <pic:spPr bwMode="auto">
                    <a:xfrm>
                      <a:off x="0" y="0"/>
                      <a:ext cx="1839600" cy="2300400"/>
                    </a:xfrm>
                    <a:prstGeom prst="rect">
                      <a:avLst/>
                    </a:prstGeom>
                  </pic:spPr>
                </pic:pic>
              </a:graphicData>
            </a:graphic>
            <wp14:sizeRelH relativeFrom="margin">
              <wp14:pctWidth>0</wp14:pctWidth>
            </wp14:sizeRelH>
            <wp14:sizeRelV relativeFrom="margin">
              <wp14:pctHeight>0</wp14:pctHeight>
            </wp14:sizeRelV>
          </wp:anchor>
        </w:drawing>
      </w:r>
      <w:r>
        <w:rPr>
          <w:rFonts w:ascii="Marianne" w:eastAsia="Arial" w:hAnsi="Marianne"/>
          <w:i/>
          <w:iCs/>
        </w:rPr>
        <w:t>« Les liens étroits entre les santés humaine, animale et des écosystèmes rendent indispensables le travail en transversalité et les synergies d’acteurs, afin d’intégrer toutes ces dimensions de la santé aux projets menés sur le territoire. Le plan régional santé environnement (PRSE4) offrent des cadres d’échanges favorisant l’émergence de tels partenariats. Cette journée inédite a ainsi réuni plus de 200 acteurs d’horizons différents : associations, collectivités, services de l’État, chercheurs, qui sont engagés ensemble pour construire un environnement favorable à la santé. Je me réjouis de la dynamique impulsée avec 149 actions recensées pour 6,2 millions d’euros mobilisés en 2024 pour préserver les trois santés. »</w:t>
      </w:r>
    </w:p>
    <w:p w14:paraId="32EEA6E3" w14:textId="77777777" w:rsidR="007B5284" w:rsidRDefault="007B5284">
      <w:pPr>
        <w:spacing w:line="276" w:lineRule="auto"/>
        <w:jc w:val="both"/>
        <w:rPr>
          <w:rFonts w:ascii="Marianne" w:eastAsia="Arial" w:hAnsi="Marianne"/>
          <w:i/>
          <w:iCs/>
        </w:rPr>
      </w:pPr>
    </w:p>
    <w:p w14:paraId="088519F3" w14:textId="77777777" w:rsidR="007B5284" w:rsidRDefault="00406CA5">
      <w:pPr>
        <w:widowControl/>
        <w:suppressAutoHyphens w:val="0"/>
        <w:spacing w:line="276" w:lineRule="auto"/>
        <w:jc w:val="right"/>
        <w:rPr>
          <w:rFonts w:ascii="Marianne" w:eastAsia="Arial" w:hAnsi="Marianne"/>
          <w:b/>
          <w:bCs/>
          <w:color w:val="00006C"/>
          <w:sz w:val="20"/>
          <w:szCs w:val="20"/>
        </w:rPr>
      </w:pPr>
      <w:r>
        <w:rPr>
          <w:rFonts w:ascii="Marianne" w:eastAsia="Arial" w:hAnsi="Marianne"/>
          <w:b/>
          <w:bCs/>
          <w:color w:val="00006C"/>
          <w:sz w:val="20"/>
          <w:szCs w:val="20"/>
        </w:rPr>
        <w:t xml:space="preserve">Fabrice </w:t>
      </w:r>
      <w:proofErr w:type="spellStart"/>
      <w:r>
        <w:rPr>
          <w:rFonts w:ascii="Marianne" w:eastAsia="Arial" w:hAnsi="Marianne"/>
          <w:b/>
          <w:bCs/>
          <w:color w:val="00006C"/>
          <w:sz w:val="20"/>
          <w:szCs w:val="20"/>
        </w:rPr>
        <w:t>Rigoulet</w:t>
      </w:r>
      <w:proofErr w:type="spellEnd"/>
      <w:r>
        <w:rPr>
          <w:rFonts w:ascii="Marianne" w:eastAsia="Arial" w:hAnsi="Marianne"/>
          <w:b/>
          <w:bCs/>
          <w:color w:val="00006C"/>
          <w:sz w:val="20"/>
          <w:szCs w:val="20"/>
        </w:rPr>
        <w:t>-Roze, préfet de région Pays de la Loire</w:t>
      </w:r>
    </w:p>
    <w:p w14:paraId="75413DB1" w14:textId="77777777" w:rsidR="007B5284" w:rsidRDefault="007B5284">
      <w:pPr>
        <w:widowControl/>
        <w:suppressAutoHyphens w:val="0"/>
        <w:spacing w:line="276" w:lineRule="auto"/>
        <w:jc w:val="both"/>
        <w:rPr>
          <w:rFonts w:ascii="Marianne" w:eastAsia="Arial" w:hAnsi="Marianne"/>
          <w:b/>
          <w:bCs/>
          <w:color w:val="00006C"/>
        </w:rPr>
      </w:pPr>
    </w:p>
    <w:p w14:paraId="5D459272" w14:textId="77777777" w:rsidR="00A132FE" w:rsidRDefault="00A132FE">
      <w:pPr>
        <w:widowControl/>
        <w:suppressAutoHyphens w:val="0"/>
        <w:spacing w:line="276" w:lineRule="auto"/>
        <w:jc w:val="both"/>
        <w:rPr>
          <w:rFonts w:ascii="Marianne" w:eastAsia="Arial" w:hAnsi="Marianne"/>
          <w:b/>
          <w:bCs/>
          <w:color w:val="00006C"/>
        </w:rPr>
      </w:pPr>
    </w:p>
    <w:p w14:paraId="71D64ADD" w14:textId="77777777" w:rsidR="00A132FE" w:rsidRDefault="00A132FE">
      <w:pPr>
        <w:widowControl/>
        <w:suppressAutoHyphens w:val="0"/>
        <w:spacing w:line="276" w:lineRule="auto"/>
        <w:jc w:val="both"/>
        <w:rPr>
          <w:rFonts w:ascii="Marianne" w:eastAsia="Arial" w:hAnsi="Marianne"/>
          <w:b/>
          <w:bCs/>
          <w:color w:val="00006C"/>
        </w:rPr>
      </w:pPr>
    </w:p>
    <w:p w14:paraId="1B25FBFA" w14:textId="77777777" w:rsidR="00A132FE" w:rsidRDefault="00A132FE">
      <w:pPr>
        <w:widowControl/>
        <w:suppressAutoHyphens w:val="0"/>
        <w:spacing w:line="276" w:lineRule="auto"/>
        <w:jc w:val="both"/>
        <w:rPr>
          <w:rFonts w:ascii="Marianne" w:eastAsia="Arial" w:hAnsi="Marianne"/>
          <w:b/>
          <w:bCs/>
          <w:color w:val="00006C"/>
        </w:rPr>
      </w:pPr>
    </w:p>
    <w:p w14:paraId="0F01E689" w14:textId="77777777" w:rsidR="00A132FE" w:rsidRDefault="00A132FE">
      <w:pPr>
        <w:widowControl/>
        <w:suppressAutoHyphens w:val="0"/>
        <w:spacing w:line="276" w:lineRule="auto"/>
        <w:jc w:val="both"/>
        <w:rPr>
          <w:rFonts w:ascii="Marianne" w:eastAsia="Arial" w:hAnsi="Marianne"/>
          <w:b/>
          <w:bCs/>
          <w:color w:val="00006C"/>
        </w:rPr>
      </w:pPr>
    </w:p>
    <w:p w14:paraId="62E894E7" w14:textId="77777777" w:rsidR="007B5284" w:rsidRDefault="007B5284">
      <w:pPr>
        <w:widowControl/>
        <w:suppressAutoHyphens w:val="0"/>
        <w:spacing w:line="276" w:lineRule="auto"/>
        <w:jc w:val="both"/>
        <w:rPr>
          <w:rFonts w:ascii="Marianne" w:eastAsia="Arial" w:hAnsi="Marianne"/>
          <w:b/>
          <w:bCs/>
          <w:color w:val="00006C"/>
        </w:rPr>
      </w:pPr>
    </w:p>
    <w:p w14:paraId="0FA54773" w14:textId="77777777" w:rsidR="007B5284" w:rsidRDefault="007B5284">
      <w:pPr>
        <w:widowControl/>
        <w:suppressAutoHyphens w:val="0"/>
        <w:spacing w:line="276" w:lineRule="auto"/>
        <w:jc w:val="both"/>
        <w:rPr>
          <w:rFonts w:ascii="Marianne" w:eastAsia="Arial" w:hAnsi="Marianne"/>
          <w:b/>
          <w:bCs/>
          <w:color w:val="00006C"/>
        </w:rPr>
      </w:pPr>
    </w:p>
    <w:p w14:paraId="52B2BEF9" w14:textId="77777777" w:rsidR="007B5284" w:rsidRDefault="007B5284">
      <w:pPr>
        <w:widowControl/>
        <w:suppressAutoHyphens w:val="0"/>
        <w:spacing w:line="276" w:lineRule="auto"/>
        <w:jc w:val="both"/>
        <w:rPr>
          <w:rFonts w:ascii="Marianne" w:eastAsia="Arial" w:hAnsi="Marianne"/>
          <w:b/>
          <w:bCs/>
          <w:color w:val="00006C"/>
        </w:rPr>
      </w:pPr>
    </w:p>
    <w:p w14:paraId="34B47DF5" w14:textId="77777777" w:rsidR="00406CA5" w:rsidRDefault="00406CA5">
      <w:pPr>
        <w:widowControl/>
        <w:suppressAutoHyphens w:val="0"/>
        <w:spacing w:line="276" w:lineRule="auto"/>
        <w:jc w:val="both"/>
        <w:rPr>
          <w:rFonts w:ascii="Marianne" w:eastAsia="Arial" w:hAnsi="Marianne"/>
          <w:b/>
          <w:bCs/>
          <w:color w:val="00006C"/>
        </w:rPr>
      </w:pPr>
    </w:p>
    <w:p w14:paraId="2E553924" w14:textId="711B05A5" w:rsidR="007B5284" w:rsidRDefault="00406CA5">
      <w:pPr>
        <w:widowControl/>
        <w:suppressAutoHyphens w:val="0"/>
        <w:spacing w:line="276" w:lineRule="auto"/>
        <w:jc w:val="both"/>
        <w:rPr>
          <w:rFonts w:ascii="Marianne" w:eastAsia="Arial" w:hAnsi="Marianne"/>
          <w:b/>
          <w:bCs/>
          <w:color w:val="00006C"/>
        </w:rPr>
      </w:pPr>
      <w:r>
        <w:rPr>
          <w:rFonts w:ascii="Marianne" w:eastAsia="Arial" w:hAnsi="Marianne"/>
          <w:b/>
          <w:bCs/>
          <w:color w:val="00006C"/>
        </w:rPr>
        <w:t>Pour plus d’informations :</w:t>
      </w:r>
    </w:p>
    <w:p w14:paraId="167DD606" w14:textId="77777777" w:rsidR="007B5284" w:rsidRDefault="00406CA5">
      <w:pPr>
        <w:widowControl/>
        <w:suppressAutoHyphens w:val="0"/>
        <w:spacing w:line="276" w:lineRule="auto"/>
        <w:jc w:val="both"/>
        <w:rPr>
          <w:rFonts w:ascii="Marianne" w:hAnsi="Marianne"/>
        </w:rPr>
      </w:pPr>
      <w:r>
        <w:rPr>
          <w:rFonts w:ascii="Segoe UI Emoji" w:hAnsi="Segoe UI Emoji" w:cs="Segoe UI Emoji"/>
          <w:bCs/>
          <w:color w:val="00006C" w:themeColor="background2" w:themeShade="BF"/>
        </w:rPr>
        <w:t>👉</w:t>
      </w:r>
      <w:r>
        <w:rPr>
          <w:rFonts w:ascii="Marianne" w:hAnsi="Marianne"/>
        </w:rPr>
        <w:t xml:space="preserve"> </w:t>
      </w:r>
      <w:r>
        <w:rPr>
          <w:rStyle w:val="InternetLink2"/>
          <w:rFonts w:ascii="Marianne" w:hAnsi="Marianne"/>
        </w:rPr>
        <w:t>Bilan de l’année 2024 du PRSE4 | Plan Régional Santé Environnement des Pays de la Loire</w:t>
      </w:r>
    </w:p>
    <w:p w14:paraId="748863A4" w14:textId="77777777" w:rsidR="007B5284" w:rsidRDefault="00406CA5">
      <w:pPr>
        <w:widowControl/>
        <w:suppressAutoHyphens w:val="0"/>
        <w:spacing w:line="276" w:lineRule="auto"/>
        <w:jc w:val="both"/>
        <w:rPr>
          <w:rFonts w:ascii="Marianne" w:hAnsi="Marianne"/>
        </w:rPr>
      </w:pPr>
      <w:r>
        <w:rPr>
          <w:rFonts w:ascii="Segoe UI Emoji" w:hAnsi="Segoe UI Emoji" w:cs="Segoe UI Emoji"/>
          <w:bCs/>
          <w:color w:val="00006C" w:themeColor="background2" w:themeShade="BF"/>
        </w:rPr>
        <w:t>👉</w:t>
      </w:r>
      <w:r>
        <w:rPr>
          <w:rFonts w:ascii="Marianne" w:hAnsi="Marianne"/>
        </w:rPr>
        <w:t xml:space="preserve"> </w:t>
      </w:r>
      <w:r>
        <w:rPr>
          <w:rStyle w:val="InternetLink2"/>
          <w:rFonts w:ascii="Marianne" w:hAnsi="Marianne"/>
        </w:rPr>
        <w:t>Stop motion de présentation de la santé environnementale dans le cadre du PRSE</w:t>
      </w:r>
    </w:p>
    <w:p w14:paraId="2F638503" w14:textId="77777777" w:rsidR="007B5284" w:rsidRDefault="007B5284">
      <w:pPr>
        <w:widowControl/>
        <w:suppressAutoHyphens w:val="0"/>
        <w:spacing w:line="276" w:lineRule="auto"/>
        <w:jc w:val="both"/>
        <w:rPr>
          <w:rFonts w:ascii="Marianne" w:eastAsia="Arial" w:hAnsi="Marianne"/>
        </w:rPr>
      </w:pPr>
    </w:p>
    <w:p w14:paraId="17F29670" w14:textId="77777777" w:rsidR="007B5284" w:rsidRDefault="00406CA5">
      <w:pPr>
        <w:pStyle w:val="Corpsdetexte"/>
        <w:ind w:right="59"/>
        <w:jc w:val="both"/>
        <w:rPr>
          <w:color w:val="000000" w:themeColor="text1"/>
        </w:rPr>
      </w:pPr>
      <w:r>
        <w:rPr>
          <w:noProof/>
        </w:rPr>
        <mc:AlternateContent>
          <mc:Choice Requires="wps">
            <w:drawing>
              <wp:inline distT="0" distB="0" distL="0" distR="0" wp14:anchorId="10CADDD6" wp14:editId="51AD1184">
                <wp:extent cx="5760720" cy="19050"/>
                <wp:effectExtent l="4445" t="3810" r="0" b="0"/>
                <wp:docPr id="5" name="Rectangle 1"/>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4758D98D" id="Rectangle 1"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Q8tQEAANADAAAOAAAAZHJzL2Uyb0RvYy54bWysU8Fu2zAMvQ/YPwi6L3YCrO2MOEXRorsM&#10;27BuH6DIUixAEgVKi5O/H8WkTredOgwGZEriI/keqfXtIXixN5gdxF4uF60UJmoYXNz18sf3x3c3&#10;UuSi4qA8RNPLo8nydvP2zXpKnVnBCH4wKChIzN2UejmWkrqmyXo0QeUFJBPp0gIGVWiLu2ZANVH0&#10;4JtV2141E+CQELTJmU4fTpdyw/GtNbp8sTabInwvqbbCK/K6rWuzWatuhyqNTp/LUP9QRVAuUtI5&#10;1IMqSvxE91eo4DRCBlsWGkID1jptmAOxWbZ/sHkaVTLMhcTJaZYp/7+w+vP+KX1FkmFKuctkVhYH&#10;i6H+qT5xYLGOs1jmUISmw/fXV+31ijTVdLf80N6wmM0FnDCXjwaCqEYvkXrBEqn9p1woIbk+u9Rc&#10;GbwbHp33vMHd9t6j2Cvq211bv9oqgvzm5qOYamEVEqGCT04+ku+FEFvl6E318/GbscINzItz6XOy&#10;01jQ3BKp5+GgjAyojpbivxJ7hlS04Wl8JX4GcX6IZcYHFwFZkxfsqrmF4cgNZQFobFi284jXuXy5&#10;Z5kuD3HzCwAA//8DAFBLAwQUAAYACAAAACEACCOqYtoAAAADAQAADwAAAGRycy9kb3ducmV2Lnht&#10;bEyPwU7DMBBE70j8g7VI3KjdIgqEOFWFBOKABE3hvomXOCJeR7bbpnw9hgtcVhrNaOZtuZrcIPYU&#10;Yu9Zw3ymQBC33vTcaXjbPlzcgIgJ2eDgmTQcKcKqOj0psTD+wBva16kTuYRjgRpsSmMhZWwtOYwz&#10;PxJn78MHhynL0EkT8JDL3SAXSi2lw57zgsWR7i21n/XOaQjcHLvlI13V63f78jR/fd5uvqLW52fT&#10;+g5Eoin9heEHP6NDlZkav2MTxaAhP5J+b/Zu1fUCRKPhUoGsSvmfvfoGAAD//wMAUEsBAi0AFAAG&#10;AAgAAAAhALaDOJL+AAAA4QEAABMAAAAAAAAAAAAAAAAAAAAAAFtDb250ZW50X1R5cGVzXS54bWxQ&#10;SwECLQAUAAYACAAAACEAOP0h/9YAAACUAQAACwAAAAAAAAAAAAAAAAAvAQAAX3JlbHMvLnJlbHNQ&#10;SwECLQAUAAYACAAAACEA5R4UPLUBAADQAwAADgAAAAAAAAAAAAAAAAAuAgAAZHJzL2Uyb0RvYy54&#10;bWxQSwECLQAUAAYACAAAACEACCOqYtoAAAADAQAADwAAAAAAAAAAAAAAAAAPBAAAZHJzL2Rvd25y&#10;ZXYueG1sUEsFBgAAAAAEAAQA8wAAABYFAAAAAA==&#10;" fillcolor="#a0a0a0" stroked="f" strokeweight="0">
                <w10:anchorlock/>
              </v:rect>
            </w:pict>
          </mc:Fallback>
        </mc:AlternateContent>
      </w:r>
    </w:p>
    <w:p w14:paraId="50821211" w14:textId="77777777" w:rsidR="007B5284" w:rsidRDefault="007B5284">
      <w:pPr>
        <w:pStyle w:val="intituledirection"/>
        <w:ind w:left="0" w:firstLine="0"/>
        <w:rPr>
          <w:rFonts w:ascii="Marianne" w:hAnsi="Marianne"/>
          <w:sz w:val="18"/>
          <w:szCs w:val="18"/>
        </w:rPr>
      </w:pPr>
    </w:p>
    <w:p w14:paraId="28FBE5AD" w14:textId="77777777" w:rsidR="007B5284" w:rsidRDefault="00406CA5">
      <w:pPr>
        <w:pStyle w:val="intituledirection"/>
        <w:rPr>
          <w:rFonts w:ascii="Marianne" w:hAnsi="Marianne"/>
          <w:sz w:val="18"/>
          <w:szCs w:val="18"/>
        </w:rPr>
      </w:pPr>
      <w:r>
        <w:rPr>
          <w:rFonts w:ascii="Marianne" w:hAnsi="Marianne"/>
          <w:sz w:val="18"/>
          <w:szCs w:val="18"/>
        </w:rPr>
        <w:t xml:space="preserve">Contacts </w:t>
      </w:r>
      <w:proofErr w:type="spellStart"/>
      <w:proofErr w:type="gramStart"/>
      <w:r>
        <w:rPr>
          <w:rFonts w:ascii="Marianne" w:hAnsi="Marianne"/>
          <w:sz w:val="18"/>
          <w:szCs w:val="18"/>
        </w:rPr>
        <w:t>presse</w:t>
      </w:r>
      <w:proofErr w:type="spellEnd"/>
      <w:r>
        <w:rPr>
          <w:rFonts w:ascii="Marianne" w:hAnsi="Marianne"/>
          <w:sz w:val="18"/>
          <w:szCs w:val="18"/>
        </w:rPr>
        <w:t> :</w:t>
      </w:r>
      <w:proofErr w:type="gramEnd"/>
    </w:p>
    <w:p w14:paraId="62A6ECF8" w14:textId="77777777" w:rsidR="007B5284" w:rsidRDefault="00406CA5">
      <w:pPr>
        <w:pStyle w:val="intituledirection"/>
        <w:rPr>
          <w:rFonts w:ascii="Marianne" w:hAnsi="Marianne"/>
          <w:sz w:val="18"/>
          <w:szCs w:val="18"/>
        </w:rPr>
      </w:pPr>
      <w:r>
        <w:rPr>
          <w:rFonts w:ascii="Marianne" w:hAnsi="Marianne"/>
          <w:b w:val="0"/>
          <w:bCs w:val="0"/>
          <w:sz w:val="18"/>
          <w:szCs w:val="18"/>
        </w:rPr>
        <w:t xml:space="preserve">Département communication - </w:t>
      </w:r>
      <w:r>
        <w:rPr>
          <w:rStyle w:val="InternetLink2"/>
          <w:rFonts w:ascii="Marianne" w:hAnsi="Marianne"/>
          <w:b w:val="0"/>
          <w:bCs w:val="0"/>
          <w:sz w:val="18"/>
          <w:szCs w:val="18"/>
        </w:rPr>
        <w:t>ars-pdl-communication@ars.sante.fr</w:t>
      </w:r>
      <w:r>
        <w:rPr>
          <w:rFonts w:ascii="Marianne" w:hAnsi="Marianne"/>
          <w:b w:val="0"/>
          <w:bCs w:val="0"/>
          <w:sz w:val="18"/>
          <w:szCs w:val="18"/>
        </w:rPr>
        <w:t xml:space="preserve"> - 06 78 26 56 94</w:t>
      </w:r>
    </w:p>
    <w:sectPr w:rsidR="007B5284">
      <w:headerReference w:type="even" r:id="rId11"/>
      <w:headerReference w:type="default" r:id="rId12"/>
      <w:footerReference w:type="even" r:id="rId13"/>
      <w:footerReference w:type="default" r:id="rId14"/>
      <w:headerReference w:type="first" r:id="rId15"/>
      <w:footerReference w:type="first" r:id="rId16"/>
      <w:pgSz w:w="11906" w:h="16838"/>
      <w:pgMar w:top="1985" w:right="964" w:bottom="964" w:left="964" w:header="720" w:footer="442" w:gutter="0"/>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B71B2" w14:textId="77777777" w:rsidR="00FE1CFF" w:rsidRDefault="00FE1CFF">
      <w:r>
        <w:separator/>
      </w:r>
    </w:p>
  </w:endnote>
  <w:endnote w:type="continuationSeparator" w:id="0">
    <w:p w14:paraId="29F18A52" w14:textId="77777777" w:rsidR="00FE1CFF" w:rsidRDefault="00FE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rianne">
    <w:altName w:val="Calibri"/>
    <w:panose1 w:val="02000000000000000000"/>
    <w:charset w:val="00"/>
    <w:family w:val="auto"/>
    <w:pitch w:val="variable"/>
    <w:sig w:usb0="0000000F"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1"/>
    <w:family w:val="auto"/>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0097" w14:textId="77777777" w:rsidR="007B5284" w:rsidRDefault="007B52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006616"/>
      <w:docPartObj>
        <w:docPartGallery w:val="Page Numbers (Bottom of Page)"/>
        <w:docPartUnique/>
      </w:docPartObj>
    </w:sdtPr>
    <w:sdtContent>
      <w:p w14:paraId="405233D4" w14:textId="77777777" w:rsidR="007B5284" w:rsidRDefault="00406CA5">
        <w:pPr>
          <w:rPr>
            <w:sz w:val="16"/>
            <w:szCs w:val="16"/>
          </w:rPr>
        </w:pPr>
        <w:r>
          <w:rPr>
            <w:noProof/>
          </w:rPr>
          <w:drawing>
            <wp:anchor distT="0" distB="0" distL="0" distR="0" simplePos="0" relativeHeight="251652096" behindDoc="1" locked="0" layoutInCell="1" allowOverlap="1" wp14:anchorId="223DBD40" wp14:editId="3591FF44">
              <wp:simplePos x="0" y="0"/>
              <wp:positionH relativeFrom="column">
                <wp:posOffset>3674110</wp:posOffset>
              </wp:positionH>
              <wp:positionV relativeFrom="paragraph">
                <wp:posOffset>130810</wp:posOffset>
              </wp:positionV>
              <wp:extent cx="2647950" cy="458470"/>
              <wp:effectExtent l="0" t="0" r="0" b="0"/>
              <wp:wrapNone/>
              <wp:docPr id="14" name="Image 61746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17467121"/>
                      <pic:cNvPicPr>
                        <a:picLocks noChangeAspect="1" noChangeArrowheads="1"/>
                      </pic:cNvPicPr>
                    </pic:nvPicPr>
                    <pic:blipFill>
                      <a:blip r:embed="rId1"/>
                      <a:stretch>
                        <a:fillRect/>
                      </a:stretch>
                    </pic:blipFill>
                    <pic:spPr bwMode="auto">
                      <a:xfrm>
                        <a:off x="0" y="0"/>
                        <a:ext cx="2647950" cy="458470"/>
                      </a:xfrm>
                      <a:prstGeom prst="rect">
                        <a:avLst/>
                      </a:prstGeom>
                    </pic:spPr>
                  </pic:pic>
                </a:graphicData>
              </a:graphic>
            </wp:anchor>
          </w:drawing>
        </w:r>
        <w:r>
          <w:rPr>
            <w:sz w:val="16"/>
            <w:szCs w:val="16"/>
          </w:rPr>
          <w:t>17 boulevard Gaston Doumergue - CS 56233</w:t>
        </w:r>
      </w:p>
      <w:p w14:paraId="2C9B2196" w14:textId="77777777" w:rsidR="007B5284" w:rsidRDefault="00406CA5">
        <w:pPr>
          <w:rPr>
            <w:sz w:val="16"/>
            <w:szCs w:val="16"/>
          </w:rPr>
        </w:pPr>
        <w:r>
          <w:rPr>
            <w:sz w:val="16"/>
            <w:szCs w:val="16"/>
          </w:rPr>
          <w:t>44262 NANTES cedex 2</w:t>
        </w:r>
      </w:p>
      <w:p w14:paraId="56643B9A" w14:textId="77777777" w:rsidR="007B5284" w:rsidRDefault="00406CA5">
        <w:pPr>
          <w:pStyle w:val="Pieddepage"/>
          <w:rPr>
            <w:b/>
            <w:sz w:val="16"/>
            <w:szCs w:val="16"/>
          </w:rPr>
        </w:pPr>
        <w:r>
          <w:rPr>
            <w:rStyle w:val="InternetLink2"/>
            <w:b/>
          </w:rPr>
          <w:t>www.pays-de-la-loire.ars.sante.fr</w:t>
        </w:r>
      </w:p>
      <w:p w14:paraId="5E4F610E" w14:textId="77777777" w:rsidR="007B5284" w:rsidRDefault="00406CA5">
        <w:pPr>
          <w:pStyle w:val="Pieddepage"/>
          <w:rPr>
            <w:sz w:val="16"/>
            <w:szCs w:val="16"/>
          </w:rPr>
        </w:pPr>
        <w:r>
          <w:rPr>
            <w:noProof/>
            <w:sz w:val="16"/>
            <w:szCs w:val="16"/>
          </w:rPr>
          <w:drawing>
            <wp:anchor distT="0" distB="0" distL="0" distR="0" simplePos="0" relativeHeight="251654144" behindDoc="1" locked="0" layoutInCell="1" allowOverlap="1" wp14:anchorId="3CFAA454" wp14:editId="767EEF12">
              <wp:simplePos x="0" y="0"/>
              <wp:positionH relativeFrom="column">
                <wp:posOffset>118110</wp:posOffset>
              </wp:positionH>
              <wp:positionV relativeFrom="paragraph">
                <wp:posOffset>68580</wp:posOffset>
              </wp:positionV>
              <wp:extent cx="768350" cy="157480"/>
              <wp:effectExtent l="0" t="0" r="0" b="0"/>
              <wp:wrapNone/>
              <wp:docPr id="15" name="Image 189159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891599878"/>
                      <pic:cNvPicPr>
                        <a:picLocks noChangeAspect="1" noChangeArrowheads="1"/>
                      </pic:cNvPicPr>
                    </pic:nvPicPr>
                    <pic:blipFill>
                      <a:blip r:embed="rId2"/>
                      <a:stretch>
                        <a:fillRect/>
                      </a:stretch>
                    </pic:blipFill>
                    <pic:spPr bwMode="auto">
                      <a:xfrm>
                        <a:off x="0" y="0"/>
                        <a:ext cx="768350" cy="157480"/>
                      </a:xfrm>
                      <a:prstGeom prst="rect">
                        <a:avLst/>
                      </a:prstGeom>
                    </pic:spPr>
                  </pic:pic>
                </a:graphicData>
              </a:graphic>
            </wp:anchor>
          </w:drawing>
        </w:r>
      </w:p>
      <w:p w14:paraId="264B3552" w14:textId="77777777" w:rsidR="007B5284" w:rsidRDefault="00000000">
        <w:pPr>
          <w:pStyle w:val="Pieddepage"/>
          <w:tabs>
            <w:tab w:val="right" w:pos="9072"/>
          </w:tabs>
          <w:jc w:val="center"/>
        </w:pPr>
      </w:p>
    </w:sdtContent>
  </w:sdt>
  <w:p w14:paraId="2E495F76" w14:textId="77777777" w:rsidR="007B5284" w:rsidRDefault="007B5284">
    <w:pPr>
      <w:pStyle w:val="PieddePage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963393"/>
      <w:docPartObj>
        <w:docPartGallery w:val="Page Numbers (Bottom of Page)"/>
        <w:docPartUnique/>
      </w:docPartObj>
    </w:sdtPr>
    <w:sdtContent>
      <w:p w14:paraId="6109F5A0" w14:textId="77777777" w:rsidR="007B5284" w:rsidRDefault="00406CA5">
        <w:pPr>
          <w:rPr>
            <w:sz w:val="16"/>
            <w:szCs w:val="16"/>
          </w:rPr>
        </w:pPr>
        <w:r>
          <w:rPr>
            <w:noProof/>
          </w:rPr>
          <w:drawing>
            <wp:anchor distT="0" distB="0" distL="0" distR="0" simplePos="0" relativeHeight="251653120" behindDoc="1" locked="0" layoutInCell="1" allowOverlap="1" wp14:anchorId="753FC017" wp14:editId="29B92FF0">
              <wp:simplePos x="0" y="0"/>
              <wp:positionH relativeFrom="column">
                <wp:posOffset>3674110</wp:posOffset>
              </wp:positionH>
              <wp:positionV relativeFrom="paragraph">
                <wp:posOffset>130810</wp:posOffset>
              </wp:positionV>
              <wp:extent cx="2647950" cy="458470"/>
              <wp:effectExtent l="0" t="0" r="0" b="0"/>
              <wp:wrapNone/>
              <wp:docPr id="16" name="Image 61746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17467121"/>
                      <pic:cNvPicPr>
                        <a:picLocks noChangeAspect="1" noChangeArrowheads="1"/>
                      </pic:cNvPicPr>
                    </pic:nvPicPr>
                    <pic:blipFill>
                      <a:blip r:embed="rId1"/>
                      <a:stretch>
                        <a:fillRect/>
                      </a:stretch>
                    </pic:blipFill>
                    <pic:spPr bwMode="auto">
                      <a:xfrm>
                        <a:off x="0" y="0"/>
                        <a:ext cx="2647950" cy="458470"/>
                      </a:xfrm>
                      <a:prstGeom prst="rect">
                        <a:avLst/>
                      </a:prstGeom>
                    </pic:spPr>
                  </pic:pic>
                </a:graphicData>
              </a:graphic>
            </wp:anchor>
          </w:drawing>
        </w:r>
        <w:r>
          <w:rPr>
            <w:sz w:val="16"/>
            <w:szCs w:val="16"/>
          </w:rPr>
          <w:t>17 boulevard Gaston Doumergue - CS 56233</w:t>
        </w:r>
      </w:p>
      <w:p w14:paraId="5620F27C" w14:textId="77777777" w:rsidR="007B5284" w:rsidRDefault="00406CA5">
        <w:pPr>
          <w:rPr>
            <w:sz w:val="16"/>
            <w:szCs w:val="16"/>
          </w:rPr>
        </w:pPr>
        <w:r>
          <w:rPr>
            <w:sz w:val="16"/>
            <w:szCs w:val="16"/>
          </w:rPr>
          <w:t>44262 NANTES cedex 2</w:t>
        </w:r>
      </w:p>
      <w:p w14:paraId="49036673" w14:textId="77777777" w:rsidR="007B5284" w:rsidRDefault="00406CA5">
        <w:pPr>
          <w:pStyle w:val="Pieddepage"/>
          <w:rPr>
            <w:b/>
            <w:sz w:val="16"/>
            <w:szCs w:val="16"/>
          </w:rPr>
        </w:pPr>
        <w:r>
          <w:rPr>
            <w:rStyle w:val="InternetLink2"/>
            <w:b/>
          </w:rPr>
          <w:t>www.pays-de-la-loire.ars.sante.fr</w:t>
        </w:r>
      </w:p>
      <w:p w14:paraId="227E16BB" w14:textId="77777777" w:rsidR="007B5284" w:rsidRDefault="00406CA5">
        <w:pPr>
          <w:pStyle w:val="Pieddepage"/>
          <w:rPr>
            <w:sz w:val="16"/>
            <w:szCs w:val="16"/>
          </w:rPr>
        </w:pPr>
        <w:r>
          <w:rPr>
            <w:noProof/>
            <w:sz w:val="16"/>
            <w:szCs w:val="16"/>
          </w:rPr>
          <w:drawing>
            <wp:anchor distT="0" distB="0" distL="0" distR="0" simplePos="0" relativeHeight="251655168" behindDoc="1" locked="0" layoutInCell="1" allowOverlap="1" wp14:anchorId="4070CE26" wp14:editId="42A157FA">
              <wp:simplePos x="0" y="0"/>
              <wp:positionH relativeFrom="column">
                <wp:posOffset>118110</wp:posOffset>
              </wp:positionH>
              <wp:positionV relativeFrom="paragraph">
                <wp:posOffset>68580</wp:posOffset>
              </wp:positionV>
              <wp:extent cx="768350" cy="157480"/>
              <wp:effectExtent l="0" t="0" r="0" b="0"/>
              <wp:wrapNone/>
              <wp:docPr id="17" name="Image 189159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891599878"/>
                      <pic:cNvPicPr>
                        <a:picLocks noChangeAspect="1" noChangeArrowheads="1"/>
                      </pic:cNvPicPr>
                    </pic:nvPicPr>
                    <pic:blipFill>
                      <a:blip r:embed="rId2"/>
                      <a:stretch>
                        <a:fillRect/>
                      </a:stretch>
                    </pic:blipFill>
                    <pic:spPr bwMode="auto">
                      <a:xfrm>
                        <a:off x="0" y="0"/>
                        <a:ext cx="768350" cy="157480"/>
                      </a:xfrm>
                      <a:prstGeom prst="rect">
                        <a:avLst/>
                      </a:prstGeom>
                    </pic:spPr>
                  </pic:pic>
                </a:graphicData>
              </a:graphic>
            </wp:anchor>
          </w:drawing>
        </w:r>
      </w:p>
      <w:p w14:paraId="5A3ACC50" w14:textId="77777777" w:rsidR="007B5284" w:rsidRDefault="00000000">
        <w:pPr>
          <w:pStyle w:val="Pieddepage"/>
          <w:tabs>
            <w:tab w:val="right" w:pos="9072"/>
          </w:tabs>
          <w:jc w:val="center"/>
        </w:pPr>
      </w:p>
    </w:sdtContent>
  </w:sdt>
  <w:p w14:paraId="1CBD04BD" w14:textId="77777777" w:rsidR="007B5284" w:rsidRDefault="007B5284">
    <w:pPr>
      <w:pStyle w:val="PieddePage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E6693" w14:textId="77777777" w:rsidR="00FE1CFF" w:rsidRDefault="00FE1CFF">
      <w:r>
        <w:separator/>
      </w:r>
    </w:p>
  </w:footnote>
  <w:footnote w:type="continuationSeparator" w:id="0">
    <w:p w14:paraId="7F9B305F" w14:textId="77777777" w:rsidR="00FE1CFF" w:rsidRDefault="00FE1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0AC1" w14:textId="77777777" w:rsidR="007B5284" w:rsidRDefault="007B52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8A24" w14:textId="77777777" w:rsidR="007B5284" w:rsidRDefault="00406CA5">
    <w:pPr>
      <w:pStyle w:val="En-tte"/>
      <w:tabs>
        <w:tab w:val="clear" w:pos="4513"/>
      </w:tabs>
      <w:rPr>
        <w:b/>
        <w:bCs/>
        <w:sz w:val="24"/>
        <w:szCs w:val="24"/>
      </w:rPr>
    </w:pPr>
    <w:r>
      <w:rPr>
        <w:b/>
        <w:bCs/>
        <w:sz w:val="24"/>
        <w:szCs w:val="24"/>
      </w:rPr>
      <w:tab/>
    </w:r>
  </w:p>
  <w:p w14:paraId="0A134679" w14:textId="77777777" w:rsidR="007B5284" w:rsidRDefault="00406CA5">
    <w:pPr>
      <w:pStyle w:val="En-tte"/>
      <w:tabs>
        <w:tab w:val="clear" w:pos="4513"/>
      </w:tabs>
      <w:jc w:val="right"/>
      <w:rPr>
        <w:b/>
        <w:bCs/>
        <w:sz w:val="24"/>
        <w:szCs w:val="24"/>
      </w:rPr>
    </w:pPr>
    <w:r>
      <w:rPr>
        <w:noProof/>
      </w:rPr>
      <w:drawing>
        <wp:anchor distT="0" distB="0" distL="114300" distR="114300" simplePos="0" relativeHeight="251656192" behindDoc="0" locked="0" layoutInCell="0" allowOverlap="1" wp14:anchorId="1CFA025F" wp14:editId="3E39C81C">
          <wp:simplePos x="0" y="0"/>
          <wp:positionH relativeFrom="margin">
            <wp:posOffset>2665730</wp:posOffset>
          </wp:positionH>
          <wp:positionV relativeFrom="paragraph">
            <wp:posOffset>-133350</wp:posOffset>
          </wp:positionV>
          <wp:extent cx="2101850" cy="1223010"/>
          <wp:effectExtent l="0" t="0" r="0" b="0"/>
          <wp:wrapTight wrapText="bothSides">
            <wp:wrapPolygon edited="0">
              <wp:start x="-11" y="0"/>
              <wp:lineTo x="-11" y="21169"/>
              <wp:lineTo x="21333" y="21169"/>
              <wp:lineTo x="21333" y="0"/>
              <wp:lineTo x="-11" y="0"/>
            </wp:wrapPolygon>
          </wp:wrapTight>
          <wp:docPr id="6" name="Image 2643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64341885"/>
                  <pic:cNvPicPr>
                    <a:picLocks noChangeAspect="1" noChangeArrowheads="1"/>
                  </pic:cNvPicPr>
                </pic:nvPicPr>
                <pic:blipFill>
                  <a:blip r:embed="rId1"/>
                  <a:stretch>
                    <a:fillRect/>
                  </a:stretch>
                </pic:blipFill>
                <pic:spPr bwMode="auto">
                  <a:xfrm>
                    <a:off x="0" y="0"/>
                    <a:ext cx="2101850" cy="1223010"/>
                  </a:xfrm>
                  <a:prstGeom prst="rect">
                    <a:avLst/>
                  </a:prstGeom>
                </pic:spPr>
              </pic:pic>
            </a:graphicData>
          </a:graphic>
        </wp:anchor>
      </w:drawing>
    </w:r>
    <w:r>
      <w:rPr>
        <w:noProof/>
      </w:rPr>
      <w:drawing>
        <wp:anchor distT="0" distB="0" distL="114300" distR="114300" simplePos="0" relativeHeight="251658240" behindDoc="0" locked="0" layoutInCell="0" allowOverlap="1" wp14:anchorId="49BEAC98" wp14:editId="32F01591">
          <wp:simplePos x="0" y="0"/>
          <wp:positionH relativeFrom="margin">
            <wp:posOffset>4476115</wp:posOffset>
          </wp:positionH>
          <wp:positionV relativeFrom="paragraph">
            <wp:posOffset>9525</wp:posOffset>
          </wp:positionV>
          <wp:extent cx="1885315" cy="904875"/>
          <wp:effectExtent l="0" t="0" r="0" b="0"/>
          <wp:wrapTight wrapText="bothSides">
            <wp:wrapPolygon edited="0">
              <wp:start x="-3" y="0"/>
              <wp:lineTo x="-3" y="21371"/>
              <wp:lineTo x="21385" y="21371"/>
              <wp:lineTo x="21385" y="0"/>
              <wp:lineTo x="-3" y="0"/>
            </wp:wrapPolygon>
          </wp:wrapTight>
          <wp:docPr id="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7"/>
                  <pic:cNvPicPr>
                    <a:picLocks noChangeAspect="1" noChangeArrowheads="1"/>
                  </pic:cNvPicPr>
                </pic:nvPicPr>
                <pic:blipFill>
                  <a:blip r:embed="rId2"/>
                  <a:stretch>
                    <a:fillRect/>
                  </a:stretch>
                </pic:blipFill>
                <pic:spPr bwMode="auto">
                  <a:xfrm>
                    <a:off x="0" y="0"/>
                    <a:ext cx="1885315" cy="904875"/>
                  </a:xfrm>
                  <a:prstGeom prst="rect">
                    <a:avLst/>
                  </a:prstGeom>
                </pic:spPr>
              </pic:pic>
            </a:graphicData>
          </a:graphic>
        </wp:anchor>
      </w:drawing>
    </w:r>
    <w:r>
      <w:rPr>
        <w:noProof/>
      </w:rPr>
      <w:drawing>
        <wp:anchor distT="0" distB="0" distL="0" distR="114300" simplePos="0" relativeHeight="251660288" behindDoc="0" locked="0" layoutInCell="0" allowOverlap="1" wp14:anchorId="3F78270E" wp14:editId="7F7F1395">
          <wp:simplePos x="0" y="0"/>
          <wp:positionH relativeFrom="margin">
            <wp:align>left</wp:align>
          </wp:positionH>
          <wp:positionV relativeFrom="paragraph">
            <wp:posOffset>9525</wp:posOffset>
          </wp:positionV>
          <wp:extent cx="1508125" cy="1171575"/>
          <wp:effectExtent l="0" t="0" r="0" b="0"/>
          <wp:wrapTight wrapText="bothSides">
            <wp:wrapPolygon edited="0">
              <wp:start x="-5" y="0"/>
              <wp:lineTo x="-5" y="21418"/>
              <wp:lineTo x="21280" y="21418"/>
              <wp:lineTo x="21280" y="0"/>
              <wp:lineTo x="-5" y="0"/>
            </wp:wrapPolygon>
          </wp:wrapTigh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3"/>
                  <a:stretch>
                    <a:fillRect/>
                  </a:stretch>
                </pic:blipFill>
                <pic:spPr bwMode="auto">
                  <a:xfrm>
                    <a:off x="0" y="0"/>
                    <a:ext cx="1508125" cy="1171575"/>
                  </a:xfrm>
                  <a:prstGeom prst="rect">
                    <a:avLst/>
                  </a:prstGeom>
                </pic:spPr>
              </pic:pic>
            </a:graphicData>
          </a:graphic>
        </wp:anchor>
      </w:drawing>
    </w:r>
    <w:r>
      <w:rPr>
        <w:noProof/>
      </w:rPr>
      <w:drawing>
        <wp:anchor distT="0" distB="0" distL="0" distR="0" simplePos="0" relativeHeight="251662336" behindDoc="1" locked="0" layoutInCell="0" allowOverlap="1" wp14:anchorId="491F309E" wp14:editId="4C98F00B">
          <wp:simplePos x="0" y="0"/>
          <wp:positionH relativeFrom="margin">
            <wp:posOffset>1626235</wp:posOffset>
          </wp:positionH>
          <wp:positionV relativeFrom="paragraph">
            <wp:posOffset>152400</wp:posOffset>
          </wp:positionV>
          <wp:extent cx="1173480" cy="676275"/>
          <wp:effectExtent l="0" t="0" r="0"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3"/>
                  <pic:cNvPicPr>
                    <a:picLocks noChangeAspect="1" noChangeArrowheads="1"/>
                  </pic:cNvPicPr>
                </pic:nvPicPr>
                <pic:blipFill>
                  <a:blip r:embed="rId4"/>
                  <a:stretch>
                    <a:fillRect/>
                  </a:stretch>
                </pic:blipFill>
                <pic:spPr bwMode="auto">
                  <a:xfrm>
                    <a:off x="0" y="0"/>
                    <a:ext cx="1173480" cy="676275"/>
                  </a:xfrm>
                  <a:prstGeom prst="rect">
                    <a:avLst/>
                  </a:prstGeom>
                </pic:spPr>
              </pic:pic>
            </a:graphicData>
          </a:graphic>
        </wp:anchor>
      </w:drawing>
    </w:r>
    <w:r>
      <w:rPr>
        <w:b/>
        <w:bCs/>
        <w:sz w:val="24"/>
        <w:szCs w:val="24"/>
      </w:rPr>
      <w:tab/>
    </w:r>
  </w:p>
  <w:p w14:paraId="208336B2" w14:textId="77777777" w:rsidR="007B5284" w:rsidRDefault="007B5284">
    <w:pPr>
      <w:pStyle w:val="En-tte"/>
      <w:tabs>
        <w:tab w:val="clear" w:pos="4513"/>
      </w:tabs>
      <w:jc w:val="right"/>
      <w:rPr>
        <w:b/>
        <w:bCs/>
        <w:sz w:val="24"/>
        <w:szCs w:val="24"/>
      </w:rPr>
    </w:pPr>
  </w:p>
  <w:p w14:paraId="64D620FB" w14:textId="77777777" w:rsidR="007B5284" w:rsidRDefault="007B5284">
    <w:pPr>
      <w:pStyle w:val="En-tte"/>
    </w:pPr>
  </w:p>
  <w:p w14:paraId="05BC209E" w14:textId="77777777" w:rsidR="007B5284" w:rsidRDefault="007B5284">
    <w:pPr>
      <w:pStyle w:val="En-tte"/>
      <w:tabs>
        <w:tab w:val="clear" w:pos="4513"/>
      </w:tabs>
      <w:rPr>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E1D4" w14:textId="77777777" w:rsidR="007B5284" w:rsidRDefault="00406CA5">
    <w:pPr>
      <w:pStyle w:val="En-tte"/>
      <w:tabs>
        <w:tab w:val="clear" w:pos="4513"/>
      </w:tabs>
      <w:rPr>
        <w:b/>
        <w:bCs/>
        <w:sz w:val="24"/>
        <w:szCs w:val="24"/>
      </w:rPr>
    </w:pPr>
    <w:r>
      <w:rPr>
        <w:b/>
        <w:bCs/>
        <w:sz w:val="24"/>
        <w:szCs w:val="24"/>
      </w:rPr>
      <w:tab/>
    </w:r>
  </w:p>
  <w:p w14:paraId="2D5B5CC1" w14:textId="77777777" w:rsidR="007B5284" w:rsidRDefault="00406CA5">
    <w:pPr>
      <w:pStyle w:val="En-tte"/>
      <w:tabs>
        <w:tab w:val="clear" w:pos="4513"/>
      </w:tabs>
      <w:jc w:val="right"/>
      <w:rPr>
        <w:b/>
        <w:bCs/>
        <w:sz w:val="24"/>
        <w:szCs w:val="24"/>
      </w:rPr>
    </w:pPr>
    <w:r>
      <w:rPr>
        <w:noProof/>
      </w:rPr>
      <w:drawing>
        <wp:anchor distT="0" distB="0" distL="114300" distR="114300" simplePos="0" relativeHeight="251657216" behindDoc="0" locked="0" layoutInCell="0" allowOverlap="1" wp14:anchorId="7EA68D75" wp14:editId="568DAE86">
          <wp:simplePos x="0" y="0"/>
          <wp:positionH relativeFrom="margin">
            <wp:posOffset>2665730</wp:posOffset>
          </wp:positionH>
          <wp:positionV relativeFrom="paragraph">
            <wp:posOffset>-133350</wp:posOffset>
          </wp:positionV>
          <wp:extent cx="2101850" cy="1223010"/>
          <wp:effectExtent l="0" t="0" r="0" b="0"/>
          <wp:wrapTight wrapText="bothSides">
            <wp:wrapPolygon edited="0">
              <wp:start x="-11" y="0"/>
              <wp:lineTo x="-11" y="21169"/>
              <wp:lineTo x="21333" y="21169"/>
              <wp:lineTo x="21333" y="0"/>
              <wp:lineTo x="-11" y="0"/>
            </wp:wrapPolygon>
          </wp:wrapTight>
          <wp:docPr id="10" name="Image 2643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64341885"/>
                  <pic:cNvPicPr>
                    <a:picLocks noChangeAspect="1" noChangeArrowheads="1"/>
                  </pic:cNvPicPr>
                </pic:nvPicPr>
                <pic:blipFill>
                  <a:blip r:embed="rId1"/>
                  <a:stretch>
                    <a:fillRect/>
                  </a:stretch>
                </pic:blipFill>
                <pic:spPr bwMode="auto">
                  <a:xfrm>
                    <a:off x="0" y="0"/>
                    <a:ext cx="2101850" cy="1223010"/>
                  </a:xfrm>
                  <a:prstGeom prst="rect">
                    <a:avLst/>
                  </a:prstGeom>
                </pic:spPr>
              </pic:pic>
            </a:graphicData>
          </a:graphic>
        </wp:anchor>
      </w:drawing>
    </w:r>
    <w:r>
      <w:rPr>
        <w:noProof/>
      </w:rPr>
      <w:drawing>
        <wp:anchor distT="0" distB="0" distL="114300" distR="114300" simplePos="0" relativeHeight="251659264" behindDoc="0" locked="0" layoutInCell="0" allowOverlap="1" wp14:anchorId="146D2F9C" wp14:editId="3BC840D9">
          <wp:simplePos x="0" y="0"/>
          <wp:positionH relativeFrom="margin">
            <wp:posOffset>4476115</wp:posOffset>
          </wp:positionH>
          <wp:positionV relativeFrom="paragraph">
            <wp:posOffset>9525</wp:posOffset>
          </wp:positionV>
          <wp:extent cx="1885315" cy="904875"/>
          <wp:effectExtent l="0" t="0" r="0" b="0"/>
          <wp:wrapTight wrapText="bothSides">
            <wp:wrapPolygon edited="0">
              <wp:start x="-3" y="0"/>
              <wp:lineTo x="-3" y="21371"/>
              <wp:lineTo x="21385" y="21371"/>
              <wp:lineTo x="21385" y="0"/>
              <wp:lineTo x="-3" y="0"/>
            </wp:wrapPolygon>
          </wp:wrapTight>
          <wp:docPr id="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7"/>
                  <pic:cNvPicPr>
                    <a:picLocks noChangeAspect="1" noChangeArrowheads="1"/>
                  </pic:cNvPicPr>
                </pic:nvPicPr>
                <pic:blipFill>
                  <a:blip r:embed="rId2"/>
                  <a:stretch>
                    <a:fillRect/>
                  </a:stretch>
                </pic:blipFill>
                <pic:spPr bwMode="auto">
                  <a:xfrm>
                    <a:off x="0" y="0"/>
                    <a:ext cx="1885315" cy="904875"/>
                  </a:xfrm>
                  <a:prstGeom prst="rect">
                    <a:avLst/>
                  </a:prstGeom>
                </pic:spPr>
              </pic:pic>
            </a:graphicData>
          </a:graphic>
        </wp:anchor>
      </w:drawing>
    </w:r>
    <w:r>
      <w:rPr>
        <w:noProof/>
      </w:rPr>
      <w:drawing>
        <wp:anchor distT="0" distB="0" distL="0" distR="114300" simplePos="0" relativeHeight="251661312" behindDoc="0" locked="0" layoutInCell="0" allowOverlap="1" wp14:anchorId="0C6CA21F" wp14:editId="3E943835">
          <wp:simplePos x="0" y="0"/>
          <wp:positionH relativeFrom="margin">
            <wp:align>left</wp:align>
          </wp:positionH>
          <wp:positionV relativeFrom="paragraph">
            <wp:posOffset>9525</wp:posOffset>
          </wp:positionV>
          <wp:extent cx="1508125" cy="1171575"/>
          <wp:effectExtent l="0" t="0" r="0" b="0"/>
          <wp:wrapTight wrapText="bothSides">
            <wp:wrapPolygon edited="0">
              <wp:start x="-5" y="0"/>
              <wp:lineTo x="-5" y="21418"/>
              <wp:lineTo x="21280" y="21418"/>
              <wp:lineTo x="21280" y="0"/>
              <wp:lineTo x="-5" y="0"/>
            </wp:wrapPolygon>
          </wp:wrapTight>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3"/>
                  <a:stretch>
                    <a:fillRect/>
                  </a:stretch>
                </pic:blipFill>
                <pic:spPr bwMode="auto">
                  <a:xfrm>
                    <a:off x="0" y="0"/>
                    <a:ext cx="1508125" cy="1171575"/>
                  </a:xfrm>
                  <a:prstGeom prst="rect">
                    <a:avLst/>
                  </a:prstGeom>
                </pic:spPr>
              </pic:pic>
            </a:graphicData>
          </a:graphic>
        </wp:anchor>
      </w:drawing>
    </w:r>
    <w:r>
      <w:rPr>
        <w:noProof/>
      </w:rPr>
      <w:drawing>
        <wp:anchor distT="0" distB="0" distL="0" distR="0" simplePos="0" relativeHeight="251663360" behindDoc="1" locked="0" layoutInCell="0" allowOverlap="1" wp14:anchorId="573D24E4" wp14:editId="5FBD1E49">
          <wp:simplePos x="0" y="0"/>
          <wp:positionH relativeFrom="margin">
            <wp:posOffset>1626235</wp:posOffset>
          </wp:positionH>
          <wp:positionV relativeFrom="paragraph">
            <wp:posOffset>152400</wp:posOffset>
          </wp:positionV>
          <wp:extent cx="1173480" cy="6762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4"/>
                  <a:stretch>
                    <a:fillRect/>
                  </a:stretch>
                </pic:blipFill>
                <pic:spPr bwMode="auto">
                  <a:xfrm>
                    <a:off x="0" y="0"/>
                    <a:ext cx="1173480" cy="676275"/>
                  </a:xfrm>
                  <a:prstGeom prst="rect">
                    <a:avLst/>
                  </a:prstGeom>
                </pic:spPr>
              </pic:pic>
            </a:graphicData>
          </a:graphic>
        </wp:anchor>
      </w:drawing>
    </w:r>
    <w:r>
      <w:rPr>
        <w:b/>
        <w:bCs/>
        <w:sz w:val="24"/>
        <w:szCs w:val="24"/>
      </w:rPr>
      <w:tab/>
    </w:r>
  </w:p>
  <w:p w14:paraId="250230AE" w14:textId="77777777" w:rsidR="007B5284" w:rsidRDefault="007B5284">
    <w:pPr>
      <w:pStyle w:val="En-tte"/>
      <w:tabs>
        <w:tab w:val="clear" w:pos="4513"/>
      </w:tabs>
      <w:jc w:val="right"/>
      <w:rPr>
        <w:b/>
        <w:bCs/>
        <w:sz w:val="24"/>
        <w:szCs w:val="24"/>
      </w:rPr>
    </w:pPr>
  </w:p>
  <w:p w14:paraId="60125182" w14:textId="77777777" w:rsidR="007B5284" w:rsidRDefault="007B5284">
    <w:pPr>
      <w:pStyle w:val="En-tte"/>
    </w:pPr>
  </w:p>
  <w:p w14:paraId="39CDE150" w14:textId="77777777" w:rsidR="007B5284" w:rsidRDefault="007B5284">
    <w:pPr>
      <w:pStyle w:val="En-tte"/>
      <w:tabs>
        <w:tab w:val="clear" w:pos="4513"/>
      </w:tabs>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C4B32"/>
    <w:multiLevelType w:val="multilevel"/>
    <w:tmpl w:val="E1D445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Marianne" w:hAnsi="Marianne" w:cs="Marianne"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40EA073D"/>
    <w:multiLevelType w:val="multilevel"/>
    <w:tmpl w:val="BA82AF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058080B"/>
    <w:multiLevelType w:val="multilevel"/>
    <w:tmpl w:val="A26A51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778331131">
    <w:abstractNumId w:val="2"/>
  </w:num>
  <w:num w:numId="2" w16cid:durableId="1148134025">
    <w:abstractNumId w:val="0"/>
  </w:num>
  <w:num w:numId="3" w16cid:durableId="273906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84"/>
    <w:rsid w:val="00406CA5"/>
    <w:rsid w:val="004E2B38"/>
    <w:rsid w:val="005938B2"/>
    <w:rsid w:val="005A6480"/>
    <w:rsid w:val="006F4F20"/>
    <w:rsid w:val="00706324"/>
    <w:rsid w:val="007B5284"/>
    <w:rsid w:val="00A132FE"/>
    <w:rsid w:val="00FE1CFF"/>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A1AA"/>
  <w15:docId w15:val="{7BD4CBD9-71CF-4060-8C33-04A854C7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fr-FR"/>
    </w:rPr>
  </w:style>
  <w:style w:type="paragraph" w:styleId="Titre1">
    <w:name w:val="heading 1"/>
    <w:basedOn w:val="Normal"/>
    <w:link w:val="Titre1Car"/>
    <w:autoRedefine/>
    <w:uiPriority w:val="9"/>
    <w:qFormat/>
    <w:rsid w:val="001D117E"/>
    <w:pPr>
      <w:jc w:val="center"/>
      <w:outlineLvl w:val="0"/>
    </w:pPr>
    <w:rPr>
      <w:bCs/>
      <w:sz w:val="24"/>
      <w:szCs w:val="24"/>
    </w:rPr>
  </w:style>
  <w:style w:type="paragraph" w:styleId="Titre2">
    <w:name w:val="heading 2"/>
    <w:basedOn w:val="Normal"/>
    <w:next w:val="Normal"/>
    <w:link w:val="Titre2Car"/>
    <w:uiPriority w:val="9"/>
    <w:unhideWhenUsed/>
    <w:qFormat/>
    <w:rsid w:val="00941377"/>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semiHidden/>
    <w:unhideWhenUsed/>
    <w:qFormat/>
    <w:rsid w:val="00B17957"/>
    <w:pPr>
      <w:keepNext/>
      <w:keepLines/>
      <w:spacing w:before="40"/>
      <w:outlineLvl w:val="2"/>
    </w:pPr>
    <w:rPr>
      <w:rFonts w:asciiTheme="majorHAnsi" w:eastAsiaTheme="majorEastAsia" w:hAnsiTheme="majorHAnsi" w:cstheme="majorBidi"/>
      <w:color w:val="223431" w:themeColor="accent1" w:themeShade="7F"/>
      <w:sz w:val="24"/>
      <w:szCs w:val="24"/>
    </w:rPr>
  </w:style>
  <w:style w:type="paragraph" w:styleId="Titre5">
    <w:name w:val="heading 5"/>
    <w:basedOn w:val="Normal"/>
    <w:next w:val="Normal"/>
    <w:link w:val="Titre5Car"/>
    <w:uiPriority w:val="9"/>
    <w:semiHidden/>
    <w:unhideWhenUsed/>
    <w:qFormat/>
    <w:rsid w:val="00EA6008"/>
    <w:pPr>
      <w:keepNext/>
      <w:keepLines/>
      <w:spacing w:before="40"/>
      <w:outlineLvl w:val="4"/>
    </w:pPr>
    <w:rPr>
      <w:rFonts w:asciiTheme="majorHAnsi" w:eastAsiaTheme="majorEastAsia" w:hAnsiTheme="majorHAnsi" w:cstheme="majorBidi"/>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basedOn w:val="Policepardfaut"/>
    <w:uiPriority w:val="99"/>
    <w:unhideWhenUsed/>
    <w:qFormat/>
    <w:rsid w:val="00290741"/>
    <w:rPr>
      <w:color w:val="5770BE" w:themeColor="hyperlink"/>
      <w:u w:val="single"/>
    </w:rPr>
  </w:style>
  <w:style w:type="character" w:customStyle="1" w:styleId="dateCar">
    <w:name w:val="date Car"/>
    <w:basedOn w:val="Policepardfaut"/>
    <w:link w:val="Date1"/>
    <w:qFormat/>
    <w:rsid w:val="0079276E"/>
    <w:rPr>
      <w:rFonts w:ascii="Arial" w:eastAsia="Arial" w:hAnsi="Arial" w:cs="Arial"/>
      <w:i/>
      <w:color w:val="231F20"/>
      <w:sz w:val="20"/>
      <w:lang w:val="fr-FR"/>
    </w:rPr>
  </w:style>
  <w:style w:type="character" w:customStyle="1" w:styleId="En-tteCar">
    <w:name w:val="En-tête Car"/>
    <w:basedOn w:val="Policepardfaut"/>
    <w:link w:val="En-tte"/>
    <w:uiPriority w:val="99"/>
    <w:qFormat/>
    <w:rsid w:val="0079276E"/>
    <w:rPr>
      <w:rFonts w:ascii="Arial" w:eastAsia="Arial" w:hAnsi="Arial" w:cs="Arial"/>
    </w:rPr>
  </w:style>
  <w:style w:type="character" w:customStyle="1" w:styleId="PieddepageCar">
    <w:name w:val="Pied de page Car"/>
    <w:basedOn w:val="Policepardfaut"/>
    <w:link w:val="Pieddepage"/>
    <w:uiPriority w:val="99"/>
    <w:qFormat/>
    <w:rsid w:val="0079276E"/>
    <w:rPr>
      <w:rFonts w:ascii="Arial" w:eastAsia="Arial" w:hAnsi="Arial" w:cs="Arial"/>
    </w:rPr>
  </w:style>
  <w:style w:type="character" w:customStyle="1" w:styleId="CorpsdetexteCar">
    <w:name w:val="Corps de texte Car"/>
    <w:basedOn w:val="Policepardfaut"/>
    <w:link w:val="Corpsdetexte"/>
    <w:uiPriority w:val="1"/>
    <w:qFormat/>
    <w:rsid w:val="00DA2090"/>
    <w:rPr>
      <w:sz w:val="20"/>
      <w:lang w:val="fr-FR"/>
    </w:rPr>
  </w:style>
  <w:style w:type="character" w:customStyle="1" w:styleId="ObjetCar">
    <w:name w:val="Objet Car"/>
    <w:basedOn w:val="CorpsdetexteCar"/>
    <w:link w:val="Objet"/>
    <w:qFormat/>
    <w:rsid w:val="00DA2090"/>
    <w:rPr>
      <w:b/>
      <w:color w:val="231F20"/>
      <w:sz w:val="20"/>
      <w:lang w:val="fr-FR"/>
    </w:rPr>
  </w:style>
  <w:style w:type="character" w:customStyle="1" w:styleId="Titre1Car">
    <w:name w:val="Titre 1 Car"/>
    <w:basedOn w:val="Policepardfaut"/>
    <w:link w:val="Titre1"/>
    <w:uiPriority w:val="9"/>
    <w:qFormat/>
    <w:rsid w:val="001D117E"/>
    <w:rPr>
      <w:bCs/>
      <w:sz w:val="24"/>
      <w:szCs w:val="24"/>
      <w:lang w:val="fr-FR"/>
    </w:rPr>
  </w:style>
  <w:style w:type="character" w:customStyle="1" w:styleId="SignatCar">
    <w:name w:val="Signat Car"/>
    <w:basedOn w:val="Titre1Car"/>
    <w:link w:val="Signat"/>
    <w:qFormat/>
    <w:rsid w:val="00F25DA3"/>
    <w:rPr>
      <w:rFonts w:ascii="Arial" w:eastAsia="Arial" w:hAnsi="Arial" w:cs="Arial"/>
      <w:b w:val="0"/>
      <w:bCs/>
      <w:color w:val="000000" w:themeColor="text1"/>
      <w:sz w:val="16"/>
      <w:szCs w:val="24"/>
      <w:lang w:val="fr-FR"/>
    </w:rPr>
  </w:style>
  <w:style w:type="character" w:customStyle="1" w:styleId="TitredelapageCar">
    <w:name w:val="Titre de la page Car"/>
    <w:link w:val="Titredelapage"/>
    <w:qFormat/>
    <w:rsid w:val="00CD5E65"/>
    <w:rPr>
      <w:rFonts w:eastAsiaTheme="minorEastAsia"/>
      <w:b/>
      <w:bCs/>
      <w:sz w:val="24"/>
      <w:szCs w:val="20"/>
      <w:lang w:val="fr-FR" w:eastAsia="fr-FR"/>
    </w:rPr>
  </w:style>
  <w:style w:type="character" w:customStyle="1" w:styleId="Sous-titrecentrboldCar">
    <w:name w:val="Sous-titre centré bold Car"/>
    <w:link w:val="Sous-titrecentrbold"/>
    <w:qFormat/>
    <w:rsid w:val="00CD5E65"/>
    <w:rPr>
      <w:rFonts w:eastAsiaTheme="minorEastAsia"/>
      <w:b/>
      <w:bCs/>
      <w:sz w:val="16"/>
      <w:szCs w:val="16"/>
      <w:lang w:val="fr-FR" w:eastAsia="fr-FR"/>
    </w:rPr>
  </w:style>
  <w:style w:type="character" w:customStyle="1" w:styleId="Sous-titre1Car">
    <w:name w:val="Sous-titre1 Car"/>
    <w:basedOn w:val="Policepardfaut"/>
    <w:link w:val="Sous-titre1"/>
    <w:qFormat/>
    <w:rsid w:val="00DA2090"/>
    <w:rPr>
      <w:b/>
      <w:bCs/>
      <w:sz w:val="16"/>
      <w:szCs w:val="16"/>
      <w:lang w:val="fr-FR"/>
    </w:rPr>
  </w:style>
  <w:style w:type="character" w:customStyle="1" w:styleId="Sous-titre2Car">
    <w:name w:val="Sous-titre 2 Car"/>
    <w:basedOn w:val="Sous-titre1Car"/>
    <w:link w:val="Sous-titre2"/>
    <w:qFormat/>
    <w:rsid w:val="00DA2090"/>
    <w:rPr>
      <w:b w:val="0"/>
      <w:bCs w:val="0"/>
      <w:sz w:val="16"/>
      <w:szCs w:val="16"/>
      <w:lang w:val="fr-FR"/>
    </w:rPr>
  </w:style>
  <w:style w:type="character" w:customStyle="1" w:styleId="Titre1demapageCar">
    <w:name w:val="Titre 1 de ma page Car"/>
    <w:basedOn w:val="CorpsdetexteCar"/>
    <w:link w:val="Titre1demapage"/>
    <w:qFormat/>
    <w:rsid w:val="00DA2090"/>
    <w:rPr>
      <w:b/>
      <w:bCs/>
      <w:sz w:val="20"/>
      <w:lang w:val="fr-FR"/>
    </w:rPr>
  </w:style>
  <w:style w:type="character" w:customStyle="1" w:styleId="Titre2demapageCar">
    <w:name w:val="Titre 2 de ma page Car"/>
    <w:basedOn w:val="Titre1demapageCar"/>
    <w:link w:val="Titre2demapage"/>
    <w:qFormat/>
    <w:rsid w:val="00DA2090"/>
    <w:rPr>
      <w:b/>
      <w:bCs/>
      <w:sz w:val="16"/>
      <w:szCs w:val="16"/>
      <w:lang w:val="fr-FR"/>
    </w:rPr>
  </w:style>
  <w:style w:type="character" w:customStyle="1" w:styleId="Titre3demapageCar">
    <w:name w:val="Titre 3 de ma page Car"/>
    <w:basedOn w:val="Titre2demapageCar"/>
    <w:link w:val="Titre3demapage"/>
    <w:qFormat/>
    <w:rsid w:val="00DA2090"/>
    <w:rPr>
      <w:b w:val="0"/>
      <w:bCs w:val="0"/>
      <w:sz w:val="16"/>
      <w:szCs w:val="16"/>
      <w:lang w:val="fr-FR"/>
    </w:rPr>
  </w:style>
  <w:style w:type="character" w:customStyle="1" w:styleId="Titre2Car">
    <w:name w:val="Titre 2 Car"/>
    <w:basedOn w:val="Policepardfaut"/>
    <w:link w:val="Titre2"/>
    <w:uiPriority w:val="9"/>
    <w:qFormat/>
    <w:rsid w:val="00941377"/>
    <w:rPr>
      <w:rFonts w:asciiTheme="majorHAnsi" w:eastAsiaTheme="majorEastAsia" w:hAnsiTheme="majorHAnsi" w:cstheme="majorBidi"/>
      <w:color w:val="344E4A" w:themeColor="accent1" w:themeShade="BF"/>
      <w:sz w:val="26"/>
      <w:szCs w:val="26"/>
    </w:rPr>
  </w:style>
  <w:style w:type="character" w:customStyle="1" w:styleId="Date2Car">
    <w:name w:val="Date 2 Car"/>
    <w:basedOn w:val="Policepardfaut"/>
    <w:link w:val="Date2"/>
    <w:qFormat/>
    <w:rsid w:val="00DA2090"/>
    <w:rPr>
      <w:color w:val="231F20"/>
      <w:sz w:val="16"/>
      <w:lang w:val="fr-FR"/>
    </w:rPr>
  </w:style>
  <w:style w:type="character" w:styleId="Rfrenceintense">
    <w:name w:val="Intense Reference"/>
    <w:basedOn w:val="Policepardfaut"/>
    <w:uiPriority w:val="32"/>
    <w:qFormat/>
    <w:rsid w:val="005972E3"/>
    <w:rPr>
      <w:b/>
      <w:bCs/>
      <w:smallCaps/>
      <w:color w:val="466964" w:themeColor="accent1"/>
      <w:spacing w:val="5"/>
    </w:rPr>
  </w:style>
  <w:style w:type="character" w:customStyle="1" w:styleId="TitreCar">
    <w:name w:val="Titre Car"/>
    <w:basedOn w:val="Policepardfaut"/>
    <w:link w:val="Titre"/>
    <w:uiPriority w:val="10"/>
    <w:qFormat/>
    <w:rsid w:val="005972E3"/>
    <w:rPr>
      <w:rFonts w:asciiTheme="majorHAnsi" w:eastAsiaTheme="majorEastAsia" w:hAnsiTheme="majorHAnsi" w:cstheme="majorBidi"/>
      <w:spacing w:val="-10"/>
      <w:kern w:val="2"/>
      <w:sz w:val="56"/>
      <w:szCs w:val="56"/>
    </w:rPr>
  </w:style>
  <w:style w:type="character" w:customStyle="1" w:styleId="Date1Car">
    <w:name w:val="Date 1 Car"/>
    <w:basedOn w:val="CorpsdetexteCar"/>
    <w:link w:val="Date10"/>
    <w:qFormat/>
    <w:rsid w:val="00DA2090"/>
    <w:rPr>
      <w:sz w:val="20"/>
      <w:lang w:val="fr-FR"/>
    </w:rPr>
  </w:style>
  <w:style w:type="character" w:customStyle="1" w:styleId="ServiceInfoHeaderCar">
    <w:name w:val="Service Info Header Car"/>
    <w:basedOn w:val="En-tteCar"/>
    <w:link w:val="ServiceInfoHeader"/>
    <w:qFormat/>
    <w:rsid w:val="00DA2090"/>
    <w:rPr>
      <w:rFonts w:ascii="Arial" w:eastAsia="Arial" w:hAnsi="Arial" w:cs="Arial"/>
      <w:b/>
      <w:bCs/>
      <w:sz w:val="24"/>
      <w:szCs w:val="24"/>
    </w:rPr>
  </w:style>
  <w:style w:type="character" w:customStyle="1" w:styleId="PieddePageCar1">
    <w:name w:val="Pied de Page Car1"/>
    <w:basedOn w:val="Policepardfaut"/>
    <w:link w:val="PieddePage0"/>
    <w:qFormat/>
    <w:rsid w:val="00DA2090"/>
    <w:rPr>
      <w:color w:val="939598"/>
      <w:sz w:val="14"/>
      <w:lang w:val="fr-FR"/>
    </w:rPr>
  </w:style>
  <w:style w:type="character" w:customStyle="1" w:styleId="IntituleDirecteurCar">
    <w:name w:val="Intitule Directeur Car"/>
    <w:basedOn w:val="CorpsdetexteCar"/>
    <w:link w:val="IntituleDirecteur"/>
    <w:qFormat/>
    <w:rsid w:val="00DA2090"/>
    <w:rPr>
      <w:b/>
      <w:bCs/>
      <w:sz w:val="24"/>
      <w:szCs w:val="24"/>
      <w:lang w:val="fr-FR"/>
    </w:rPr>
  </w:style>
  <w:style w:type="character" w:customStyle="1" w:styleId="TitrecentralCar">
    <w:name w:val="Titre central Car"/>
    <w:basedOn w:val="Titre1Car"/>
    <w:link w:val="Titrecentral"/>
    <w:qFormat/>
    <w:rsid w:val="00DA2090"/>
    <w:rPr>
      <w:rFonts w:ascii="Arial" w:eastAsia="Arial" w:hAnsi="Arial" w:cs="Arial"/>
      <w:b w:val="0"/>
      <w:bCs/>
      <w:sz w:val="24"/>
      <w:szCs w:val="24"/>
      <w:lang w:val="fr-FR"/>
    </w:rPr>
  </w:style>
  <w:style w:type="character" w:styleId="Numrodepage">
    <w:name w:val="page number"/>
    <w:basedOn w:val="Policepardfaut"/>
    <w:uiPriority w:val="99"/>
    <w:semiHidden/>
    <w:unhideWhenUsed/>
    <w:rsid w:val="002C53DF"/>
  </w:style>
  <w:style w:type="character" w:customStyle="1" w:styleId="TextedebullesCar">
    <w:name w:val="Texte de bulles Car"/>
    <w:basedOn w:val="Policepardfaut"/>
    <w:link w:val="Textedebulles"/>
    <w:uiPriority w:val="99"/>
    <w:semiHidden/>
    <w:qFormat/>
    <w:rsid w:val="007B30E4"/>
    <w:rPr>
      <w:rFonts w:ascii="Tahoma" w:hAnsi="Tahoma" w:cs="Tahoma"/>
      <w:sz w:val="16"/>
      <w:szCs w:val="16"/>
    </w:rPr>
  </w:style>
  <w:style w:type="character" w:customStyle="1" w:styleId="PieddePage2Car">
    <w:name w:val="Pied de Page 2 Car"/>
    <w:basedOn w:val="Policepardfaut"/>
    <w:link w:val="PieddePage2"/>
    <w:qFormat/>
    <w:rsid w:val="00387B6B"/>
    <w:rPr>
      <w:color w:val="939598"/>
      <w:sz w:val="14"/>
      <w:lang w:val="fr-FR"/>
    </w:rPr>
  </w:style>
  <w:style w:type="character" w:customStyle="1" w:styleId="NotedebasdepageCar">
    <w:name w:val="Note de bas de page Car"/>
    <w:basedOn w:val="Policepardfaut"/>
    <w:link w:val="Notedebasdepage"/>
    <w:uiPriority w:val="99"/>
    <w:semiHidden/>
    <w:qFormat/>
    <w:rsid w:val="00621E64"/>
    <w:rPr>
      <w:sz w:val="20"/>
      <w:szCs w:val="20"/>
      <w:lang w:val="fr-FR"/>
    </w:rPr>
  </w:style>
  <w:style w:type="character" w:styleId="Appelnotedebasdep">
    <w:name w:val="footnote reference"/>
    <w:rPr>
      <w:vertAlign w:val="superscript"/>
    </w:rPr>
  </w:style>
  <w:style w:type="character" w:customStyle="1" w:styleId="FootnoteCharacters">
    <w:name w:val="Footnote Characters"/>
    <w:qFormat/>
    <w:rPr>
      <w:vertAlign w:val="superscript"/>
    </w:rPr>
  </w:style>
  <w:style w:type="character" w:customStyle="1" w:styleId="FootnoteCharacters1">
    <w:name w:val="Footnote Characters1"/>
    <w:qFormat/>
    <w:rPr>
      <w:vertAlign w:val="superscript"/>
    </w:rPr>
  </w:style>
  <w:style w:type="character" w:customStyle="1" w:styleId="FootnoteCharacters11">
    <w:name w:val="Footnote Characters11"/>
    <w:basedOn w:val="Policepardfaut"/>
    <w:uiPriority w:val="99"/>
    <w:semiHidden/>
    <w:unhideWhenUsed/>
    <w:qFormat/>
    <w:rsid w:val="00621E64"/>
    <w:rPr>
      <w:vertAlign w:val="superscript"/>
    </w:rPr>
  </w:style>
  <w:style w:type="character" w:customStyle="1" w:styleId="intituledirectionCar">
    <w:name w:val="intitule direction Car"/>
    <w:basedOn w:val="Policepardfaut"/>
    <w:link w:val="intituledirection"/>
    <w:qFormat/>
    <w:rsid w:val="00D678BE"/>
    <w:rPr>
      <w:b/>
      <w:bCs/>
      <w:color w:val="000000" w:themeColor="text1"/>
    </w:rPr>
  </w:style>
  <w:style w:type="character" w:styleId="Mentionnonrsolue">
    <w:name w:val="Unresolved Mention"/>
    <w:basedOn w:val="Policepardfaut"/>
    <w:uiPriority w:val="99"/>
    <w:semiHidden/>
    <w:unhideWhenUsed/>
    <w:qFormat/>
    <w:rsid w:val="002323A6"/>
    <w:rPr>
      <w:color w:val="605E5C"/>
      <w:shd w:val="clear" w:color="auto" w:fill="E1DFDD"/>
    </w:rPr>
  </w:style>
  <w:style w:type="character" w:customStyle="1" w:styleId="Titre3Car">
    <w:name w:val="Titre 3 Car"/>
    <w:basedOn w:val="Policepardfaut"/>
    <w:link w:val="Titre3"/>
    <w:uiPriority w:val="9"/>
    <w:semiHidden/>
    <w:qFormat/>
    <w:rsid w:val="00B17957"/>
    <w:rPr>
      <w:rFonts w:asciiTheme="majorHAnsi" w:eastAsiaTheme="majorEastAsia" w:hAnsiTheme="majorHAnsi" w:cstheme="majorBidi"/>
      <w:color w:val="223431" w:themeColor="accent1" w:themeShade="7F"/>
      <w:sz w:val="24"/>
      <w:szCs w:val="24"/>
      <w:lang w:val="fr-FR"/>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customStyle="1" w:styleId="Titre5Car">
    <w:name w:val="Titre 5 Car"/>
    <w:basedOn w:val="Policepardfaut"/>
    <w:link w:val="Titre5"/>
    <w:uiPriority w:val="9"/>
    <w:semiHidden/>
    <w:qFormat/>
    <w:rsid w:val="00EA6008"/>
    <w:rPr>
      <w:rFonts w:asciiTheme="majorHAnsi" w:eastAsiaTheme="majorEastAsia" w:hAnsiTheme="majorHAnsi" w:cstheme="majorBidi"/>
      <w:color w:val="344E4A" w:themeColor="accent1" w:themeShade="BF"/>
      <w:lang w:val="fr-FR"/>
    </w:rPr>
  </w:style>
  <w:style w:type="character" w:styleId="lev">
    <w:name w:val="Strong"/>
    <w:basedOn w:val="Policepardfaut"/>
    <w:uiPriority w:val="22"/>
    <w:qFormat/>
    <w:rsid w:val="00254BFC"/>
    <w:rPr>
      <w:b/>
      <w:bCs/>
    </w:rPr>
  </w:style>
  <w:style w:type="character" w:styleId="Marquedecommentaire">
    <w:name w:val="annotation reference"/>
    <w:basedOn w:val="Policepardfaut"/>
    <w:uiPriority w:val="99"/>
    <w:semiHidden/>
    <w:unhideWhenUsed/>
    <w:qFormat/>
    <w:rsid w:val="00EC5A07"/>
    <w:rPr>
      <w:sz w:val="16"/>
      <w:szCs w:val="16"/>
    </w:rPr>
  </w:style>
  <w:style w:type="character" w:customStyle="1" w:styleId="CommentaireCar">
    <w:name w:val="Commentaire Car"/>
    <w:basedOn w:val="Policepardfaut"/>
    <w:link w:val="Commentaire"/>
    <w:uiPriority w:val="99"/>
    <w:qFormat/>
    <w:rsid w:val="00EC5A07"/>
    <w:rPr>
      <w:sz w:val="20"/>
      <w:szCs w:val="20"/>
      <w:lang w:val="fr-FR"/>
    </w:rPr>
  </w:style>
  <w:style w:type="character" w:customStyle="1" w:styleId="ObjetducommentaireCar">
    <w:name w:val="Objet du commentaire Car"/>
    <w:basedOn w:val="CommentaireCar"/>
    <w:link w:val="Objetducommentaire"/>
    <w:uiPriority w:val="99"/>
    <w:semiHidden/>
    <w:qFormat/>
    <w:rsid w:val="00EC5A07"/>
    <w:rPr>
      <w:b/>
      <w:bCs/>
      <w:sz w:val="20"/>
      <w:szCs w:val="20"/>
      <w:lang w:val="fr-FR"/>
    </w:rPr>
  </w:style>
  <w:style w:type="character" w:styleId="Numrodeligne">
    <w:name w:val="line number"/>
  </w:style>
  <w:style w:type="paragraph" w:styleId="Titre">
    <w:name w:val="Title"/>
    <w:basedOn w:val="Normal"/>
    <w:next w:val="Corpsdetexte"/>
    <w:link w:val="TitreCar"/>
    <w:uiPriority w:val="10"/>
    <w:qFormat/>
    <w:rsid w:val="005972E3"/>
    <w:pPr>
      <w:contextualSpacing/>
    </w:pPr>
    <w:rPr>
      <w:rFonts w:asciiTheme="majorHAnsi" w:eastAsiaTheme="majorEastAsia" w:hAnsiTheme="majorHAnsi" w:cstheme="majorBidi"/>
      <w:spacing w:val="-10"/>
      <w:kern w:val="2"/>
      <w:sz w:val="56"/>
      <w:szCs w:val="56"/>
    </w:rPr>
  </w:style>
  <w:style w:type="paragraph" w:styleId="Corpsdetexte">
    <w:name w:val="Body Text"/>
    <w:basedOn w:val="Normal"/>
    <w:link w:val="CorpsdetexteCar"/>
    <w:uiPriority w:val="1"/>
    <w:qFormat/>
    <w:rsid w:val="00DA2090"/>
    <w:pPr>
      <w:spacing w:line="276" w:lineRule="auto"/>
    </w:pPr>
    <w:rPr>
      <w:sz w:val="20"/>
    </w:rPr>
  </w:style>
  <w:style w:type="paragraph" w:styleId="Liste">
    <w:name w:val="List"/>
    <w:basedOn w:val="Corpsdetexte"/>
    <w:rPr>
      <w:rFonts w:ascii="Marianne" w:hAnsi="Marianne"/>
    </w:rPr>
  </w:style>
  <w:style w:type="paragraph" w:styleId="Lgende">
    <w:name w:val="caption"/>
    <w:basedOn w:val="Normal"/>
    <w:qFormat/>
    <w:pPr>
      <w:suppressLineNumbers/>
      <w:spacing w:before="120" w:after="120"/>
    </w:pPr>
    <w:rPr>
      <w:rFonts w:ascii="Marianne" w:hAnsi="Marianne"/>
      <w:i/>
      <w:iCs/>
      <w:sz w:val="24"/>
      <w:szCs w:val="24"/>
    </w:rPr>
  </w:style>
  <w:style w:type="paragraph" w:customStyle="1" w:styleId="Index">
    <w:name w:val="Index"/>
    <w:basedOn w:val="Normal"/>
    <w:qFormat/>
    <w:pPr>
      <w:suppressLineNumbers/>
    </w:pPr>
    <w:rPr>
      <w:rFonts w:ascii="Marianne" w:hAnsi="Marianne"/>
    </w:rPr>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qFormat/>
  </w:style>
  <w:style w:type="paragraph" w:customStyle="1" w:styleId="Date1">
    <w:name w:val="Date1"/>
    <w:basedOn w:val="Normal"/>
    <w:link w:val="dateCar"/>
    <w:qFormat/>
    <w:rsid w:val="0079276E"/>
    <w:pPr>
      <w:ind w:left="111"/>
    </w:pPr>
    <w:rPr>
      <w:i/>
      <w:color w:val="231F20"/>
      <w:sz w:val="20"/>
    </w:rPr>
  </w:style>
  <w:style w:type="paragraph" w:customStyle="1" w:styleId="HeaderandFooter">
    <w:name w:val="Header and Footer"/>
    <w:basedOn w:val="Normal"/>
    <w:qFormat/>
  </w:style>
  <w:style w:type="paragraph" w:styleId="En-tte">
    <w:name w:val="header"/>
    <w:basedOn w:val="Normal"/>
    <w:link w:val="En-tteCar"/>
    <w:uiPriority w:val="99"/>
    <w:unhideWhenUsed/>
    <w:rsid w:val="0079276E"/>
    <w:pPr>
      <w:tabs>
        <w:tab w:val="center" w:pos="4513"/>
        <w:tab w:val="right" w:pos="9026"/>
      </w:tabs>
    </w:pPr>
  </w:style>
  <w:style w:type="paragraph" w:styleId="Pieddepage">
    <w:name w:val="footer"/>
    <w:basedOn w:val="Normal"/>
    <w:link w:val="PieddepageCar"/>
    <w:uiPriority w:val="99"/>
    <w:unhideWhenUsed/>
    <w:rsid w:val="0079276E"/>
    <w:pPr>
      <w:tabs>
        <w:tab w:val="center" w:pos="4513"/>
        <w:tab w:val="right" w:pos="9026"/>
      </w:tabs>
    </w:pPr>
  </w:style>
  <w:style w:type="paragraph" w:customStyle="1" w:styleId="Objet">
    <w:name w:val="Objet"/>
    <w:basedOn w:val="Corpsdetexte"/>
    <w:next w:val="Corpsdetexte"/>
    <w:link w:val="ObjetCar"/>
    <w:qFormat/>
    <w:rsid w:val="00DA2090"/>
    <w:pPr>
      <w:spacing w:before="103" w:line="242" w:lineRule="exact"/>
    </w:pPr>
    <w:rPr>
      <w:b/>
      <w:color w:val="231F20"/>
    </w:rPr>
  </w:style>
  <w:style w:type="paragraph" w:customStyle="1" w:styleId="Signat">
    <w:name w:val="Signat"/>
    <w:basedOn w:val="Titre1"/>
    <w:next w:val="Corpsdetexte"/>
    <w:link w:val="SignatCar"/>
    <w:qFormat/>
    <w:rsid w:val="00F25DA3"/>
    <w:pPr>
      <w:jc w:val="right"/>
    </w:pPr>
    <w:rPr>
      <w:color w:val="000000" w:themeColor="text1"/>
      <w:sz w:val="16"/>
    </w:rPr>
  </w:style>
  <w:style w:type="paragraph" w:customStyle="1" w:styleId="Titredelapage">
    <w:name w:val="Titre de la page"/>
    <w:basedOn w:val="Normal"/>
    <w:link w:val="TitredelapageCar"/>
    <w:qFormat/>
    <w:rsid w:val="00CD5E65"/>
    <w:pPr>
      <w:widowControl/>
      <w:spacing w:after="120" w:line="264" w:lineRule="auto"/>
      <w:jc w:val="center"/>
    </w:pPr>
    <w:rPr>
      <w:rFonts w:asciiTheme="minorHAnsi" w:eastAsiaTheme="minorEastAsia" w:hAnsiTheme="minorHAnsi" w:cstheme="minorBidi"/>
      <w:b/>
      <w:bCs/>
      <w:sz w:val="24"/>
      <w:szCs w:val="20"/>
      <w:lang w:eastAsia="fr-FR"/>
    </w:rPr>
  </w:style>
  <w:style w:type="paragraph" w:customStyle="1" w:styleId="Sous-titrecentrbold">
    <w:name w:val="Sous-titre centré bold"/>
    <w:basedOn w:val="Titredelapage"/>
    <w:link w:val="Sous-titrecentrboldCar"/>
    <w:qFormat/>
    <w:rsid w:val="00CD5E65"/>
    <w:rPr>
      <w:sz w:val="16"/>
      <w:szCs w:val="16"/>
    </w:rPr>
  </w:style>
  <w:style w:type="paragraph" w:customStyle="1" w:styleId="Sous-titre1">
    <w:name w:val="Sous-titre1"/>
    <w:basedOn w:val="Normal"/>
    <w:next w:val="Corpsdetexte"/>
    <w:link w:val="Sous-titre1Car"/>
    <w:qFormat/>
    <w:rsid w:val="00DA2090"/>
    <w:pPr>
      <w:jc w:val="center"/>
    </w:pPr>
    <w:rPr>
      <w:b/>
      <w:bCs/>
      <w:sz w:val="16"/>
      <w:szCs w:val="16"/>
    </w:rPr>
  </w:style>
  <w:style w:type="paragraph" w:customStyle="1" w:styleId="Sous-titre2">
    <w:name w:val="Sous-titre 2"/>
    <w:basedOn w:val="Sous-titre1"/>
    <w:next w:val="Corpsdetexte"/>
    <w:link w:val="Sous-titre2Car"/>
    <w:qFormat/>
    <w:rsid w:val="00DA2090"/>
    <w:rPr>
      <w:b w:val="0"/>
      <w:bCs w:val="0"/>
    </w:rPr>
  </w:style>
  <w:style w:type="paragraph" w:customStyle="1" w:styleId="Titre1demapage">
    <w:name w:val="Titre 1 de ma page"/>
    <w:basedOn w:val="Corpsdetexte"/>
    <w:next w:val="Corpsdetexte"/>
    <w:link w:val="Titre1demapageCar"/>
    <w:qFormat/>
    <w:rsid w:val="00DA2090"/>
    <w:pPr>
      <w:spacing w:before="1"/>
    </w:pPr>
    <w:rPr>
      <w:b/>
      <w:bCs/>
    </w:rPr>
  </w:style>
  <w:style w:type="paragraph" w:customStyle="1" w:styleId="Titre2demapage">
    <w:name w:val="Titre 2 de ma page"/>
    <w:basedOn w:val="Titre1demapage"/>
    <w:next w:val="Corpsdetexte"/>
    <w:link w:val="Titre2demapageCar"/>
    <w:qFormat/>
    <w:rsid w:val="00DA2090"/>
    <w:rPr>
      <w:sz w:val="16"/>
      <w:szCs w:val="16"/>
    </w:rPr>
  </w:style>
  <w:style w:type="paragraph" w:customStyle="1" w:styleId="Titre3demapage">
    <w:name w:val="Titre 3 de ma page"/>
    <w:basedOn w:val="Titre2demapage"/>
    <w:next w:val="Corpsdetexte"/>
    <w:link w:val="Titre3demapageCar"/>
    <w:qFormat/>
    <w:rsid w:val="00DA2090"/>
    <w:rPr>
      <w:b w:val="0"/>
      <w:bCs w:val="0"/>
    </w:rPr>
  </w:style>
  <w:style w:type="paragraph" w:customStyle="1" w:styleId="Date2">
    <w:name w:val="Date 2"/>
    <w:basedOn w:val="Normal"/>
    <w:next w:val="Corpsdetexte"/>
    <w:link w:val="Date2Car"/>
    <w:qFormat/>
    <w:rsid w:val="00DA2090"/>
    <w:pPr>
      <w:spacing w:before="139"/>
      <w:jc w:val="right"/>
    </w:pPr>
    <w:rPr>
      <w:color w:val="231F20"/>
      <w:sz w:val="16"/>
    </w:rPr>
  </w:style>
  <w:style w:type="paragraph" w:styleId="NormalWeb">
    <w:name w:val="Normal (Web)"/>
    <w:basedOn w:val="Normal"/>
    <w:uiPriority w:val="99"/>
    <w:semiHidden/>
    <w:unhideWhenUsed/>
    <w:qFormat/>
    <w:rsid w:val="00936712"/>
    <w:pPr>
      <w:widowControl/>
      <w:spacing w:beforeAutospacing="1" w:afterAutospacing="1"/>
    </w:pPr>
    <w:rPr>
      <w:rFonts w:ascii="Times New Roman" w:eastAsia="Times New Roman" w:hAnsi="Times New Roman" w:cs="Times New Roman"/>
      <w:sz w:val="24"/>
      <w:szCs w:val="24"/>
      <w:lang w:eastAsia="fr-FR"/>
    </w:rPr>
  </w:style>
  <w:style w:type="paragraph" w:customStyle="1" w:styleId="Date10">
    <w:name w:val="Date 1"/>
    <w:basedOn w:val="Corpsdetexte"/>
    <w:next w:val="Corpsdetexte"/>
    <w:link w:val="Date1Car"/>
    <w:qFormat/>
    <w:rsid w:val="00DA2090"/>
  </w:style>
  <w:style w:type="paragraph" w:customStyle="1" w:styleId="ServiceInfoHeader">
    <w:name w:val="Service Info Header"/>
    <w:basedOn w:val="En-tte"/>
    <w:next w:val="Corpsdetexte"/>
    <w:link w:val="ServiceInfoHeaderCar"/>
    <w:qFormat/>
    <w:rsid w:val="00DA2090"/>
    <w:pPr>
      <w:tabs>
        <w:tab w:val="clear" w:pos="4513"/>
      </w:tabs>
      <w:jc w:val="right"/>
    </w:pPr>
    <w:rPr>
      <w:b/>
      <w:bCs/>
      <w:sz w:val="24"/>
      <w:szCs w:val="24"/>
    </w:rPr>
  </w:style>
  <w:style w:type="paragraph" w:customStyle="1" w:styleId="PieddePage0">
    <w:name w:val="Pied de Page"/>
    <w:basedOn w:val="Normal"/>
    <w:link w:val="PieddePageCar1"/>
    <w:qFormat/>
    <w:rsid w:val="00DA2090"/>
    <w:pPr>
      <w:spacing w:line="161" w:lineRule="exact"/>
    </w:pPr>
    <w:rPr>
      <w:color w:val="939598"/>
      <w:sz w:val="14"/>
    </w:rPr>
  </w:style>
  <w:style w:type="paragraph" w:customStyle="1" w:styleId="IntituleDirecteur">
    <w:name w:val="Intitule Directeur"/>
    <w:basedOn w:val="Corpsdetexte"/>
    <w:next w:val="Corpsdetexte"/>
    <w:link w:val="IntituleDirecteurCar"/>
    <w:qFormat/>
    <w:rsid w:val="00DA2090"/>
    <w:rPr>
      <w:b/>
      <w:bCs/>
      <w:sz w:val="24"/>
      <w:szCs w:val="24"/>
    </w:rPr>
  </w:style>
  <w:style w:type="paragraph" w:customStyle="1" w:styleId="Titrecentral">
    <w:name w:val="Titre central"/>
    <w:basedOn w:val="Titre1"/>
    <w:next w:val="Corpsdetexte"/>
    <w:link w:val="TitrecentralCar"/>
    <w:qFormat/>
    <w:rsid w:val="00DA2090"/>
  </w:style>
  <w:style w:type="paragraph" w:styleId="Textedebulles">
    <w:name w:val="Balloon Text"/>
    <w:basedOn w:val="Normal"/>
    <w:link w:val="TextedebullesCar"/>
    <w:uiPriority w:val="99"/>
    <w:semiHidden/>
    <w:unhideWhenUsed/>
    <w:qFormat/>
    <w:rsid w:val="007B30E4"/>
    <w:rPr>
      <w:rFonts w:ascii="Tahoma" w:hAnsi="Tahoma" w:cs="Tahoma"/>
      <w:sz w:val="16"/>
      <w:szCs w:val="16"/>
    </w:rPr>
  </w:style>
  <w:style w:type="paragraph" w:customStyle="1" w:styleId="PieddePage2">
    <w:name w:val="Pied de Page 2"/>
    <w:basedOn w:val="Normal"/>
    <w:next w:val="Corpsdetexte"/>
    <w:link w:val="PieddePage2Car"/>
    <w:qFormat/>
    <w:rsid w:val="00387B6B"/>
    <w:pPr>
      <w:spacing w:line="161" w:lineRule="exact"/>
    </w:pPr>
    <w:rPr>
      <w:color w:val="939598"/>
      <w:sz w:val="14"/>
    </w:rPr>
  </w:style>
  <w:style w:type="paragraph" w:styleId="Notedebasdepage">
    <w:name w:val="footnote text"/>
    <w:basedOn w:val="Normal"/>
    <w:link w:val="NotedebasdepageCar"/>
    <w:uiPriority w:val="99"/>
    <w:semiHidden/>
    <w:unhideWhenUsed/>
    <w:rsid w:val="00621E64"/>
    <w:rPr>
      <w:sz w:val="20"/>
      <w:szCs w:val="20"/>
    </w:rPr>
  </w:style>
  <w:style w:type="paragraph" w:customStyle="1" w:styleId="intituledirection">
    <w:name w:val="intitule direction"/>
    <w:basedOn w:val="Normal"/>
    <w:next w:val="Corpsdetexte"/>
    <w:link w:val="intituledirectionCar"/>
    <w:qFormat/>
    <w:rsid w:val="00D678BE"/>
    <w:pPr>
      <w:tabs>
        <w:tab w:val="left" w:pos="5009"/>
      </w:tabs>
      <w:spacing w:line="276" w:lineRule="auto"/>
      <w:ind w:left="187" w:hanging="187"/>
    </w:pPr>
    <w:rPr>
      <w:b/>
      <w:bCs/>
      <w:color w:val="000000" w:themeColor="text1"/>
      <w:lang w:val="en-US"/>
    </w:rPr>
  </w:style>
  <w:style w:type="paragraph" w:styleId="Rvision">
    <w:name w:val="Revision"/>
    <w:uiPriority w:val="99"/>
    <w:semiHidden/>
    <w:qFormat/>
    <w:rsid w:val="00115CB9"/>
    <w:rPr>
      <w:lang w:val="fr-FR"/>
    </w:rPr>
  </w:style>
  <w:style w:type="paragraph" w:styleId="Commentaire">
    <w:name w:val="annotation text"/>
    <w:basedOn w:val="Normal"/>
    <w:link w:val="CommentaireCar"/>
    <w:qFormat/>
    <w:rPr>
      <w:sz w:val="20"/>
      <w:szCs w:val="20"/>
    </w:rPr>
  </w:style>
  <w:style w:type="paragraph" w:styleId="Objetducommentaire">
    <w:name w:val="annotation subject"/>
    <w:basedOn w:val="Commentaire"/>
    <w:next w:val="Commentaire"/>
    <w:link w:val="ObjetducommentaireCar"/>
    <w:uiPriority w:val="99"/>
    <w:semiHidden/>
    <w:unhideWhenUsed/>
    <w:qFormat/>
    <w:rsid w:val="00EC5A07"/>
    <w:rPr>
      <w:b/>
      <w:bCs/>
    </w:rPr>
  </w:style>
  <w:style w:type="numbering" w:customStyle="1" w:styleId="Pasdeliste">
    <w:name w:val="Pas de liste"/>
    <w:uiPriority w:val="99"/>
    <w:semiHidden/>
    <w:unhideWhenUsed/>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Grilledutableau">
    <w:name w:val="Table Grid"/>
    <w:basedOn w:val="TableauNormal"/>
    <w:uiPriority w:val="39"/>
    <w:rsid w:val="00941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theme/theme1.xml><?xml version="1.0" encoding="utf-8"?>
<a:theme xmlns:a="http://schemas.openxmlformats.org/drawingml/2006/main" name="ministere">
  <a:themeElements>
    <a:clrScheme name="Marque Etat">
      <a:dk1>
        <a:srgbClr val="000000"/>
      </a:dk1>
      <a:lt1>
        <a:srgbClr val="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9F31F-37D8-40A2-8880-DE64FAF2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1217</Words>
  <Characters>6697</Characters>
  <Application>Microsoft Office Word</Application>
  <DocSecurity>0</DocSecurity>
  <Lines>55</Lines>
  <Paragraphs>15</Paragraphs>
  <ScaleCrop>false</ScaleCrop>
  <Company>Ministères Chargés des Affaires Sociales</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subject/>
  <dc:creator>CAMBOU, Jessica (ARS-PDL/DG/CAB/COM)</dc:creator>
  <dc:description/>
  <cp:lastModifiedBy>MARCIAU, Julie (ARS-PDL/DG/CAB/COM)</cp:lastModifiedBy>
  <cp:revision>2</cp:revision>
  <dcterms:created xsi:type="dcterms:W3CDTF">2025-11-14T08:49:00Z</dcterms:created>
  <dcterms:modified xsi:type="dcterms:W3CDTF">2025-11-14T08:49:00Z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y fmtid="{D5CDD505-2E9C-101B-9397-08002B2CF9AE}" pid="5" name="MSIP_Label_3094c1fb-3db8-4cce-b079-9b022302847f_ActionId">
    <vt:lpwstr>384c7626-d774-402f-864a-aaf74cde2a6e</vt:lpwstr>
  </property>
  <property fmtid="{D5CDD505-2E9C-101B-9397-08002B2CF9AE}" pid="6" name="MSIP_Label_3094c1fb-3db8-4cce-b079-9b022302847f_ContentBits">
    <vt:lpwstr>0</vt:lpwstr>
  </property>
  <property fmtid="{D5CDD505-2E9C-101B-9397-08002B2CF9AE}" pid="7" name="MSIP_Label_3094c1fb-3db8-4cce-b079-9b022302847f_Enabled">
    <vt:lpwstr>true</vt:lpwstr>
  </property>
  <property fmtid="{D5CDD505-2E9C-101B-9397-08002B2CF9AE}" pid="8" name="MSIP_Label_3094c1fb-3db8-4cce-b079-9b022302847f_Method">
    <vt:lpwstr>Standard</vt:lpwstr>
  </property>
  <property fmtid="{D5CDD505-2E9C-101B-9397-08002B2CF9AE}" pid="9" name="MSIP_Label_3094c1fb-3db8-4cce-b079-9b022302847f_Name">
    <vt:lpwstr>[Prod v5] C1 - Standard</vt:lpwstr>
  </property>
  <property fmtid="{D5CDD505-2E9C-101B-9397-08002B2CF9AE}" pid="10" name="MSIP_Label_3094c1fb-3db8-4cce-b079-9b022302847f_SetDate">
    <vt:lpwstr>2025-08-07T13:24:15Z</vt:lpwstr>
  </property>
  <property fmtid="{D5CDD505-2E9C-101B-9397-08002B2CF9AE}" pid="11" name="MSIP_Label_3094c1fb-3db8-4cce-b079-9b022302847f_SiteId">
    <vt:lpwstr>035e5292-5a25-4509-bb08-a555f7d31a8b</vt:lpwstr>
  </property>
  <property fmtid="{D5CDD505-2E9C-101B-9397-08002B2CF9AE}" pid="12" name="MSIP_Label_3094c1fb-3db8-4cce-b079-9b022302847f_Tag">
    <vt:lpwstr>10, 3, 0, 1</vt:lpwstr>
  </property>
</Properties>
</file>